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7F" w:rsidRPr="0011044D" w:rsidRDefault="00E4177F" w:rsidP="0011044D">
      <w:pPr>
        <w:kinsoku w:val="0"/>
        <w:rPr>
          <w:b/>
          <w:bCs/>
        </w:rPr>
      </w:pPr>
    </w:p>
    <w:p w:rsidR="00E4177F" w:rsidRDefault="00E4177F" w:rsidP="008D12EE">
      <w:pPr>
        <w:pStyle w:val="1"/>
        <w:kinsoku w:val="0"/>
        <w:wordWrap/>
        <w:autoSpaceDE/>
        <w:autoSpaceDN/>
      </w:pPr>
      <w:r w:rsidRPr="00527036">
        <w:rPr>
          <w:rFonts w:hint="eastAsia"/>
        </w:rPr>
        <w:t>B</w:t>
      </w:r>
      <w:r w:rsidRPr="00527036">
        <w:t>linded title page (title only)</w:t>
      </w:r>
    </w:p>
    <w:p w:rsidR="00527036" w:rsidRPr="00527036" w:rsidRDefault="00527036" w:rsidP="00D50B87">
      <w:pPr>
        <w:kinsoku w:val="0"/>
        <w:spacing w:line="600" w:lineRule="auto"/>
        <w:jc w:val="center"/>
        <w:rPr>
          <w:sz w:val="28"/>
          <w:szCs w:val="28"/>
        </w:rPr>
      </w:pPr>
      <w:r w:rsidRPr="00527036">
        <w:rPr>
          <w:rFonts w:hint="eastAsia"/>
          <w:sz w:val="28"/>
          <w:szCs w:val="28"/>
        </w:rPr>
        <w:t>T</w:t>
      </w:r>
      <w:r w:rsidRPr="00527036">
        <w:rPr>
          <w:sz w:val="28"/>
          <w:szCs w:val="28"/>
        </w:rPr>
        <w:t>itle name in English</w:t>
      </w:r>
    </w:p>
    <w:p w:rsidR="00527036" w:rsidRDefault="00527036" w:rsidP="00D50B87">
      <w:pPr>
        <w:kinsoku w:val="0"/>
        <w:spacing w:line="600" w:lineRule="auto"/>
        <w:jc w:val="center"/>
        <w:rPr>
          <w:rFonts w:ascii="바탕" w:eastAsia="바탕" w:hAnsi="바탕"/>
          <w:sz w:val="28"/>
          <w:szCs w:val="28"/>
          <w:lang w:eastAsia="ko-KR"/>
        </w:rPr>
      </w:pPr>
      <w:r w:rsidRPr="00F602E0">
        <w:rPr>
          <w:rFonts w:ascii="바탕" w:eastAsia="바탕" w:hAnsi="바탕" w:hint="eastAsia"/>
          <w:sz w:val="28"/>
          <w:szCs w:val="28"/>
          <w:lang w:eastAsia="ko-KR"/>
        </w:rPr>
        <w:t xml:space="preserve">논문 제목 </w:t>
      </w:r>
      <w:r w:rsidRPr="00F602E0">
        <w:rPr>
          <w:rFonts w:ascii="바탕" w:eastAsia="바탕" w:hAnsi="바탕"/>
          <w:sz w:val="28"/>
          <w:szCs w:val="28"/>
          <w:lang w:eastAsia="ko-KR"/>
        </w:rPr>
        <w:t>(</w:t>
      </w:r>
      <w:r w:rsidRPr="00F602E0">
        <w:rPr>
          <w:rFonts w:ascii="바탕" w:eastAsia="바탕" w:hAnsi="바탕" w:hint="eastAsia"/>
          <w:sz w:val="28"/>
          <w:szCs w:val="28"/>
          <w:lang w:eastAsia="ko-KR"/>
        </w:rPr>
        <w:t>한글)</w:t>
      </w:r>
    </w:p>
    <w:p w:rsidR="00F602E0" w:rsidRPr="00431314" w:rsidRDefault="00F602E0" w:rsidP="0011044D">
      <w:pPr>
        <w:pStyle w:val="a4"/>
        <w:numPr>
          <w:ilvl w:val="0"/>
          <w:numId w:val="10"/>
        </w:numPr>
        <w:kinsoku w:val="0"/>
        <w:spacing w:line="600" w:lineRule="auto"/>
        <w:ind w:leftChars="0"/>
        <w:rPr>
          <w:rFonts w:ascii="Times New Roman" w:eastAsia="바탕" w:hAnsi="Times New Roman" w:cs="Times New Roman"/>
          <w:szCs w:val="20"/>
          <w:lang w:eastAsia="ko-KR"/>
        </w:rPr>
      </w:pPr>
      <w:r w:rsidRPr="00431314">
        <w:rPr>
          <w:rFonts w:ascii="Times New Roman" w:eastAsia="바탕" w:hAnsi="Times New Roman" w:cs="Times New Roman"/>
          <w:szCs w:val="20"/>
          <w:lang w:eastAsia="ko-KR"/>
        </w:rPr>
        <w:t>Information on the name s of the authors and their affiliations should not be included.</w:t>
      </w:r>
    </w:p>
    <w:p w:rsidR="00E4177F" w:rsidRPr="00431314" w:rsidRDefault="00E4177F" w:rsidP="00D50B87">
      <w:pPr>
        <w:kinsoku w:val="0"/>
        <w:spacing w:line="600" w:lineRule="auto"/>
        <w:rPr>
          <w:sz w:val="22"/>
          <w:szCs w:val="22"/>
          <w:lang w:eastAsia="ko-KR"/>
        </w:rPr>
      </w:pPr>
      <w:r w:rsidRPr="00431314">
        <w:rPr>
          <w:sz w:val="22"/>
          <w:szCs w:val="22"/>
        </w:rPr>
        <w:br w:type="page"/>
      </w:r>
    </w:p>
    <w:p w:rsidR="00E4177F" w:rsidRDefault="00E4177F" w:rsidP="0011044D">
      <w:pPr>
        <w:pStyle w:val="1"/>
        <w:kinsoku w:val="0"/>
        <w:wordWrap/>
        <w:autoSpaceDE/>
        <w:autoSpaceDN/>
        <w:spacing w:line="480" w:lineRule="auto"/>
      </w:pPr>
      <w:r w:rsidRPr="00E4177F">
        <w:lastRenderedPageBreak/>
        <w:t>English Abstract</w:t>
      </w:r>
    </w:p>
    <w:p w:rsidR="00000D4F" w:rsidRPr="00D330D6" w:rsidRDefault="00000D4F" w:rsidP="0011044D">
      <w:pPr>
        <w:pStyle w:val="a4"/>
        <w:numPr>
          <w:ilvl w:val="0"/>
          <w:numId w:val="9"/>
        </w:numPr>
        <w:kinsoku w:val="0"/>
        <w:ind w:leftChars="0" w:left="567" w:hanging="567"/>
        <w:rPr>
          <w:rFonts w:ascii="Times New Roman" w:hAnsi="Times New Roman" w:cs="Times New Roman"/>
          <w:color w:val="00B0F0"/>
          <w:szCs w:val="20"/>
          <w:lang w:eastAsia="ko-KR"/>
        </w:rPr>
      </w:pPr>
      <w:r w:rsidRPr="00D330D6">
        <w:rPr>
          <w:rFonts w:ascii="Times New Roman" w:hAnsi="Times New Roman" w:cs="Times New Roman"/>
          <w:color w:val="00B0F0"/>
          <w:szCs w:val="20"/>
          <w:lang w:eastAsia="ko-KR"/>
        </w:rPr>
        <w:t xml:space="preserve">Information on authors and affiliations should not be included in the abstract. </w:t>
      </w:r>
    </w:p>
    <w:p w:rsidR="007F4871" w:rsidRPr="00D330D6" w:rsidRDefault="007F4871" w:rsidP="0011044D">
      <w:pPr>
        <w:pStyle w:val="a4"/>
        <w:numPr>
          <w:ilvl w:val="0"/>
          <w:numId w:val="9"/>
        </w:numPr>
        <w:kinsoku w:val="0"/>
        <w:ind w:leftChars="0" w:left="567" w:hanging="567"/>
        <w:rPr>
          <w:rFonts w:ascii="Times New Roman" w:hAnsi="Times New Roman" w:cs="Times New Roman"/>
          <w:color w:val="00B0F0"/>
          <w:szCs w:val="20"/>
          <w:lang w:eastAsia="ko-KR"/>
        </w:rPr>
      </w:pPr>
      <w:r w:rsidRPr="00D330D6">
        <w:rPr>
          <w:rFonts w:ascii="Times New Roman" w:hAnsi="Times New Roman" w:cs="Times New Roman"/>
          <w:color w:val="00B0F0"/>
          <w:szCs w:val="20"/>
          <w:lang w:eastAsia="ko-KR"/>
        </w:rPr>
        <w:t xml:space="preserve">The abstract should not exceed 500 characters and 250 words for English abstract and Korean abstract. </w:t>
      </w:r>
    </w:p>
    <w:p w:rsidR="00F602E0" w:rsidRPr="009050E7" w:rsidRDefault="00F602E0" w:rsidP="009050E7">
      <w:pPr>
        <w:kinsoku w:val="0"/>
        <w:spacing w:line="480" w:lineRule="auto"/>
        <w:rPr>
          <w:b/>
          <w:bCs/>
          <w:sz w:val="20"/>
          <w:szCs w:val="20"/>
        </w:rPr>
      </w:pPr>
      <w:r w:rsidRPr="009050E7">
        <w:rPr>
          <w:rFonts w:hint="eastAsia"/>
          <w:b/>
          <w:bCs/>
          <w:sz w:val="20"/>
          <w:szCs w:val="20"/>
        </w:rPr>
        <w:t>P</w:t>
      </w:r>
      <w:r w:rsidRPr="009050E7">
        <w:rPr>
          <w:b/>
          <w:bCs/>
          <w:sz w:val="20"/>
          <w:szCs w:val="20"/>
        </w:rPr>
        <w:t xml:space="preserve">urpose: </w:t>
      </w:r>
    </w:p>
    <w:p w:rsidR="00F602E0" w:rsidRPr="009050E7" w:rsidRDefault="00F602E0" w:rsidP="009050E7">
      <w:pPr>
        <w:kinsoku w:val="0"/>
        <w:spacing w:line="480" w:lineRule="auto"/>
        <w:rPr>
          <w:b/>
          <w:bCs/>
          <w:sz w:val="20"/>
          <w:szCs w:val="20"/>
        </w:rPr>
      </w:pPr>
      <w:r w:rsidRPr="009050E7">
        <w:rPr>
          <w:rFonts w:hint="eastAsia"/>
          <w:b/>
          <w:bCs/>
          <w:sz w:val="20"/>
          <w:szCs w:val="20"/>
        </w:rPr>
        <w:t>M</w:t>
      </w:r>
      <w:r w:rsidRPr="009050E7">
        <w:rPr>
          <w:b/>
          <w:bCs/>
          <w:sz w:val="20"/>
          <w:szCs w:val="20"/>
        </w:rPr>
        <w:t>ethods:</w:t>
      </w:r>
    </w:p>
    <w:p w:rsidR="00F602E0" w:rsidRPr="009050E7" w:rsidRDefault="00F602E0" w:rsidP="009050E7">
      <w:pPr>
        <w:kinsoku w:val="0"/>
        <w:spacing w:line="480" w:lineRule="auto"/>
        <w:rPr>
          <w:b/>
          <w:bCs/>
          <w:sz w:val="20"/>
          <w:szCs w:val="20"/>
        </w:rPr>
      </w:pPr>
      <w:r w:rsidRPr="009050E7">
        <w:rPr>
          <w:rFonts w:hint="eastAsia"/>
          <w:b/>
          <w:bCs/>
          <w:sz w:val="20"/>
          <w:szCs w:val="20"/>
        </w:rPr>
        <w:t>R</w:t>
      </w:r>
      <w:r w:rsidRPr="009050E7">
        <w:rPr>
          <w:b/>
          <w:bCs/>
          <w:sz w:val="20"/>
          <w:szCs w:val="20"/>
        </w:rPr>
        <w:t>esults:</w:t>
      </w:r>
    </w:p>
    <w:p w:rsidR="00F602E0" w:rsidRPr="009050E7" w:rsidRDefault="00F602E0" w:rsidP="009050E7">
      <w:pPr>
        <w:kinsoku w:val="0"/>
        <w:spacing w:line="480" w:lineRule="auto"/>
        <w:rPr>
          <w:b/>
          <w:bCs/>
          <w:sz w:val="20"/>
          <w:szCs w:val="20"/>
        </w:rPr>
      </w:pPr>
      <w:r w:rsidRPr="009050E7">
        <w:rPr>
          <w:rFonts w:hint="eastAsia"/>
          <w:b/>
          <w:bCs/>
          <w:sz w:val="20"/>
          <w:szCs w:val="20"/>
        </w:rPr>
        <w:t>C</w:t>
      </w:r>
      <w:r w:rsidRPr="009050E7">
        <w:rPr>
          <w:b/>
          <w:bCs/>
          <w:sz w:val="20"/>
          <w:szCs w:val="20"/>
        </w:rPr>
        <w:t xml:space="preserve">onclusion: </w:t>
      </w:r>
    </w:p>
    <w:p w:rsidR="00000D4F" w:rsidRPr="009050E7" w:rsidRDefault="00F602E0" w:rsidP="009050E7">
      <w:pPr>
        <w:kinsoku w:val="0"/>
        <w:spacing w:line="480" w:lineRule="auto"/>
        <w:rPr>
          <w:b/>
          <w:bCs/>
          <w:sz w:val="20"/>
          <w:szCs w:val="20"/>
        </w:rPr>
      </w:pPr>
      <w:r w:rsidRPr="009050E7">
        <w:rPr>
          <w:rFonts w:hint="eastAsia"/>
          <w:b/>
          <w:bCs/>
          <w:sz w:val="20"/>
          <w:szCs w:val="20"/>
        </w:rPr>
        <w:t>K</w:t>
      </w:r>
      <w:r w:rsidRPr="009050E7">
        <w:rPr>
          <w:b/>
          <w:bCs/>
          <w:sz w:val="20"/>
          <w:szCs w:val="20"/>
        </w:rPr>
        <w:t xml:space="preserve">eywords: </w:t>
      </w:r>
      <w:r w:rsidRPr="00D330D6">
        <w:rPr>
          <w:color w:val="00B0F0"/>
          <w:sz w:val="20"/>
          <w:szCs w:val="20"/>
        </w:rPr>
        <w:t>maximum 6 words</w:t>
      </w:r>
      <w:r w:rsidR="00000D4F" w:rsidRPr="00D330D6">
        <w:rPr>
          <w:color w:val="00B0F0"/>
          <w:sz w:val="20"/>
          <w:szCs w:val="20"/>
        </w:rPr>
        <w:t xml:space="preserve"> with comma</w:t>
      </w:r>
      <w:r w:rsidRPr="00D330D6">
        <w:rPr>
          <w:color w:val="00B0F0"/>
          <w:sz w:val="20"/>
          <w:szCs w:val="20"/>
        </w:rPr>
        <w:t>, following order, anatomical name (illness), diagnosis</w:t>
      </w:r>
      <w:r w:rsidR="00000D4F" w:rsidRPr="00D330D6">
        <w:rPr>
          <w:color w:val="00B0F0"/>
          <w:sz w:val="20"/>
          <w:szCs w:val="20"/>
        </w:rPr>
        <w:t xml:space="preserve"> (area), treatment. For the selection of keywords, refer Medical Subject Heading (MeSH, </w:t>
      </w:r>
      <w:hyperlink r:id="rId7" w:history="1">
        <w:r w:rsidR="00000D4F" w:rsidRPr="009050E7">
          <w:rPr>
            <w:rStyle w:val="a6"/>
            <w:sz w:val="20"/>
            <w:szCs w:val="20"/>
          </w:rPr>
          <w:t>http://www.ncbi.nlm.nih.ogv/mesh</w:t>
        </w:r>
      </w:hyperlink>
      <w:r w:rsidR="00000D4F" w:rsidRPr="009050E7">
        <w:rPr>
          <w:sz w:val="20"/>
          <w:szCs w:val="20"/>
        </w:rPr>
        <w:t xml:space="preserve">). </w:t>
      </w:r>
    </w:p>
    <w:p w:rsidR="00000D4F" w:rsidRPr="009050E7" w:rsidRDefault="00000D4F" w:rsidP="009050E7">
      <w:pPr>
        <w:kinsoku w:val="0"/>
        <w:spacing w:line="480" w:lineRule="auto"/>
        <w:rPr>
          <w:rFonts w:ascii="바탕" w:eastAsia="바탕" w:hAnsi="바탕" w:cs="바탕"/>
          <w:b/>
          <w:bCs/>
          <w:sz w:val="20"/>
          <w:szCs w:val="20"/>
          <w:lang w:eastAsia="ko-KR"/>
        </w:rPr>
      </w:pPr>
      <w:r w:rsidRPr="009050E7">
        <w:rPr>
          <w:rFonts w:ascii="바탕" w:eastAsia="바탕" w:hAnsi="바탕" w:cs="바탕"/>
          <w:sz w:val="20"/>
          <w:szCs w:val="20"/>
        </w:rPr>
        <w:br w:type="page"/>
      </w:r>
    </w:p>
    <w:p w:rsidR="00E4177F" w:rsidRDefault="00000D4F" w:rsidP="008D12EE">
      <w:pPr>
        <w:pStyle w:val="1"/>
        <w:kinsoku w:val="0"/>
        <w:wordWrap/>
        <w:autoSpaceDE/>
        <w:autoSpaceDN/>
        <w:rPr>
          <w:rFonts w:ascii="바탕" w:eastAsia="바탕" w:hAnsi="바탕" w:cs="바탕"/>
        </w:rPr>
      </w:pPr>
      <w:r>
        <w:rPr>
          <w:rFonts w:ascii="바탕" w:eastAsia="바탕" w:hAnsi="바탕" w:cs="바탕" w:hint="eastAsia"/>
        </w:rPr>
        <w:lastRenderedPageBreak/>
        <w:t>한글</w:t>
      </w:r>
      <w:r>
        <w:rPr>
          <w:rFonts w:hint="eastAsia"/>
        </w:rPr>
        <w:t xml:space="preserve"> </w:t>
      </w:r>
      <w:r>
        <w:rPr>
          <w:rFonts w:ascii="바탕" w:eastAsia="바탕" w:hAnsi="바탕" w:cs="바탕" w:hint="eastAsia"/>
        </w:rPr>
        <w:t>초록</w:t>
      </w:r>
    </w:p>
    <w:p w:rsidR="00000D4F" w:rsidRPr="00D330D6" w:rsidRDefault="00000D4F" w:rsidP="00D330D6">
      <w:pPr>
        <w:pStyle w:val="a4"/>
        <w:numPr>
          <w:ilvl w:val="0"/>
          <w:numId w:val="11"/>
        </w:numPr>
        <w:kinsoku w:val="0"/>
        <w:spacing w:line="480" w:lineRule="auto"/>
        <w:ind w:leftChars="0" w:left="426" w:hanging="426"/>
        <w:rPr>
          <w:rFonts w:ascii="Times New Roman" w:hAnsi="Times New Roman" w:cs="Times New Roman"/>
          <w:color w:val="00B0F0"/>
          <w:szCs w:val="20"/>
          <w:lang w:eastAsia="ko-KR"/>
        </w:rPr>
      </w:pPr>
      <w:r w:rsidRPr="00D330D6">
        <w:rPr>
          <w:rFonts w:ascii="Times New Roman" w:hAnsi="Times New Roman" w:cs="Times New Roman"/>
          <w:color w:val="00B0F0"/>
          <w:szCs w:val="20"/>
          <w:lang w:eastAsia="ko-KR"/>
        </w:rPr>
        <w:t xml:space="preserve">The abstract should not exceed 500 characters and 250 words for </w:t>
      </w:r>
      <w:r w:rsidR="00EA21B0" w:rsidRPr="00D330D6">
        <w:rPr>
          <w:rFonts w:ascii="Times New Roman" w:hAnsi="Times New Roman" w:cs="Times New Roman"/>
          <w:color w:val="00B0F0"/>
          <w:szCs w:val="20"/>
          <w:lang w:eastAsia="ko-KR"/>
        </w:rPr>
        <w:t xml:space="preserve">English abstract and </w:t>
      </w:r>
      <w:r w:rsidRPr="00D330D6">
        <w:rPr>
          <w:rFonts w:ascii="Times New Roman" w:hAnsi="Times New Roman" w:cs="Times New Roman"/>
          <w:color w:val="00B0F0"/>
          <w:szCs w:val="20"/>
          <w:lang w:eastAsia="ko-KR"/>
        </w:rPr>
        <w:t xml:space="preserve">Korean abstract. </w:t>
      </w:r>
    </w:p>
    <w:p w:rsidR="00000D4F" w:rsidRPr="009050E7" w:rsidRDefault="00000D4F" w:rsidP="009050E7">
      <w:pPr>
        <w:kinsoku w:val="0"/>
        <w:spacing w:line="480" w:lineRule="auto"/>
        <w:rPr>
          <w:b/>
          <w:bCs/>
          <w:sz w:val="20"/>
          <w:szCs w:val="20"/>
          <w:lang w:eastAsia="ko-KR"/>
        </w:rPr>
      </w:pPr>
      <w:r w:rsidRPr="009050E7">
        <w:rPr>
          <w:rFonts w:ascii="바탕" w:eastAsia="바탕" w:hAnsi="바탕" w:cs="바탕" w:hint="eastAsia"/>
          <w:b/>
          <w:bCs/>
          <w:sz w:val="20"/>
          <w:szCs w:val="20"/>
          <w:lang w:eastAsia="ko-KR"/>
        </w:rPr>
        <w:t>목</w:t>
      </w:r>
      <w:r w:rsidRPr="009050E7">
        <w:rPr>
          <w:rFonts w:hint="eastAsia"/>
          <w:b/>
          <w:bCs/>
          <w:sz w:val="20"/>
          <w:szCs w:val="20"/>
          <w:lang w:eastAsia="ko-KR"/>
        </w:rPr>
        <w:t>적:</w:t>
      </w:r>
    </w:p>
    <w:p w:rsidR="00000D4F" w:rsidRPr="009050E7" w:rsidRDefault="00000D4F" w:rsidP="009050E7">
      <w:pPr>
        <w:kinsoku w:val="0"/>
        <w:spacing w:line="480" w:lineRule="auto"/>
        <w:rPr>
          <w:b/>
          <w:bCs/>
          <w:sz w:val="20"/>
          <w:szCs w:val="20"/>
          <w:lang w:eastAsia="ko-KR"/>
        </w:rPr>
      </w:pPr>
      <w:r w:rsidRPr="009050E7">
        <w:rPr>
          <w:rFonts w:hint="eastAsia"/>
          <w:b/>
          <w:bCs/>
          <w:sz w:val="20"/>
          <w:szCs w:val="20"/>
          <w:lang w:eastAsia="ko-KR"/>
        </w:rPr>
        <w:t>방법:</w:t>
      </w:r>
    </w:p>
    <w:p w:rsidR="00000D4F" w:rsidRPr="009050E7" w:rsidRDefault="00000D4F" w:rsidP="009050E7">
      <w:pPr>
        <w:kinsoku w:val="0"/>
        <w:spacing w:line="480" w:lineRule="auto"/>
        <w:rPr>
          <w:b/>
          <w:bCs/>
          <w:sz w:val="20"/>
          <w:szCs w:val="20"/>
          <w:lang w:eastAsia="ko-KR"/>
        </w:rPr>
      </w:pPr>
      <w:r w:rsidRPr="009050E7">
        <w:rPr>
          <w:rFonts w:hint="eastAsia"/>
          <w:b/>
          <w:bCs/>
          <w:sz w:val="20"/>
          <w:szCs w:val="20"/>
          <w:lang w:eastAsia="ko-KR"/>
        </w:rPr>
        <w:t>결과:</w:t>
      </w:r>
    </w:p>
    <w:p w:rsidR="00000D4F" w:rsidRPr="009050E7" w:rsidRDefault="00000D4F" w:rsidP="009050E7">
      <w:pPr>
        <w:kinsoku w:val="0"/>
        <w:spacing w:line="480" w:lineRule="auto"/>
        <w:rPr>
          <w:b/>
          <w:bCs/>
          <w:sz w:val="20"/>
          <w:szCs w:val="20"/>
          <w:lang w:eastAsia="ko-KR"/>
        </w:rPr>
      </w:pPr>
      <w:r w:rsidRPr="009050E7">
        <w:rPr>
          <w:rFonts w:hint="eastAsia"/>
          <w:b/>
          <w:bCs/>
          <w:sz w:val="20"/>
          <w:szCs w:val="20"/>
          <w:lang w:eastAsia="ko-KR"/>
        </w:rPr>
        <w:t>결론:</w:t>
      </w:r>
    </w:p>
    <w:p w:rsidR="00000D4F" w:rsidRPr="009050E7" w:rsidRDefault="00000D4F" w:rsidP="009050E7">
      <w:pPr>
        <w:kinsoku w:val="0"/>
        <w:spacing w:line="480" w:lineRule="auto"/>
        <w:rPr>
          <w:b/>
          <w:bCs/>
          <w:sz w:val="20"/>
          <w:szCs w:val="20"/>
          <w:lang w:eastAsia="ko-KR"/>
        </w:rPr>
      </w:pPr>
      <w:r w:rsidRPr="009050E7">
        <w:rPr>
          <w:rFonts w:hint="eastAsia"/>
          <w:b/>
          <w:bCs/>
          <w:sz w:val="20"/>
          <w:szCs w:val="20"/>
          <w:lang w:eastAsia="ko-KR"/>
        </w:rPr>
        <w:t>색인</w:t>
      </w:r>
      <w:r w:rsidR="00D330D6">
        <w:rPr>
          <w:b/>
          <w:bCs/>
          <w:sz w:val="20"/>
          <w:szCs w:val="20"/>
          <w:lang w:eastAsia="ko-KR"/>
        </w:rPr>
        <w:t xml:space="preserve"> </w:t>
      </w:r>
      <w:r w:rsidRPr="009050E7">
        <w:rPr>
          <w:rFonts w:hint="eastAsia"/>
          <w:b/>
          <w:bCs/>
          <w:sz w:val="20"/>
          <w:szCs w:val="20"/>
          <w:lang w:eastAsia="ko-KR"/>
        </w:rPr>
        <w:t>단어:</w:t>
      </w:r>
      <w:r w:rsidRPr="009050E7">
        <w:rPr>
          <w:b/>
          <w:bCs/>
          <w:sz w:val="20"/>
          <w:szCs w:val="20"/>
          <w:lang w:eastAsia="ko-KR"/>
        </w:rPr>
        <w:t xml:space="preserve"> </w:t>
      </w:r>
    </w:p>
    <w:p w:rsidR="00E4177F" w:rsidRPr="00E4177F" w:rsidRDefault="00E4177F" w:rsidP="008D12EE">
      <w:pPr>
        <w:kinsoku w:val="0"/>
        <w:rPr>
          <w:b/>
          <w:bCs/>
        </w:rPr>
      </w:pPr>
      <w:r w:rsidRPr="00E4177F">
        <w:rPr>
          <w:b/>
          <w:bCs/>
        </w:rPr>
        <w:br w:type="page"/>
      </w:r>
    </w:p>
    <w:p w:rsidR="00000D4F" w:rsidRDefault="00000D4F" w:rsidP="008D12EE">
      <w:pPr>
        <w:pStyle w:val="1"/>
        <w:kinsoku w:val="0"/>
        <w:wordWrap/>
        <w:autoSpaceDE/>
        <w:autoSpaceDN/>
        <w:spacing w:line="480" w:lineRule="auto"/>
      </w:pPr>
      <w:r>
        <w:rPr>
          <w:rFonts w:hint="eastAsia"/>
        </w:rPr>
        <w:lastRenderedPageBreak/>
        <w:t>M</w:t>
      </w:r>
      <w:r>
        <w:t>ain Text</w:t>
      </w:r>
    </w:p>
    <w:p w:rsidR="00C8614D" w:rsidRPr="00CE5FDF" w:rsidRDefault="00E4177F" w:rsidP="008D12EE">
      <w:pPr>
        <w:kinsoku w:val="0"/>
        <w:spacing w:line="480" w:lineRule="auto"/>
        <w:jc w:val="center"/>
        <w:rPr>
          <w:b/>
          <w:bCs/>
          <w:sz w:val="28"/>
          <w:szCs w:val="40"/>
        </w:rPr>
      </w:pPr>
      <w:r w:rsidRPr="00CE5FDF">
        <w:rPr>
          <w:b/>
          <w:bCs/>
          <w:sz w:val="28"/>
          <w:szCs w:val="40"/>
        </w:rPr>
        <w:t>Introduction</w:t>
      </w:r>
    </w:p>
    <w:p w:rsidR="00CE5FDF" w:rsidRPr="00006518" w:rsidRDefault="00CE5FDF" w:rsidP="008D12EE">
      <w:pPr>
        <w:kinsoku w:val="0"/>
        <w:spacing w:line="480" w:lineRule="auto"/>
        <w:ind w:left="113" w:firstLineChars="156" w:firstLine="312"/>
        <w:rPr>
          <w:sz w:val="20"/>
          <w:szCs w:val="20"/>
        </w:rPr>
      </w:pPr>
      <w:r w:rsidRPr="00006518">
        <w:rPr>
          <w:rFonts w:hint="eastAsia"/>
          <w:sz w:val="20"/>
          <w:szCs w:val="20"/>
        </w:rPr>
        <w:t>S</w:t>
      </w:r>
      <w:r w:rsidRPr="00006518">
        <w:rPr>
          <w:sz w:val="20"/>
          <w:szCs w:val="20"/>
        </w:rPr>
        <w:t xml:space="preserve">tate the background or problem that lead to the initiation of the study. Lead systematically to the hypothesis of the study, and finally, to a restatement of the study purpose, which should match that in the abstract. </w:t>
      </w:r>
    </w:p>
    <w:p w:rsidR="00E4177F" w:rsidRPr="00CE5FDF" w:rsidRDefault="00E4177F" w:rsidP="008D12EE">
      <w:pPr>
        <w:kinsoku w:val="0"/>
        <w:spacing w:line="480" w:lineRule="auto"/>
        <w:ind w:left="113" w:firstLineChars="156" w:firstLine="429"/>
        <w:jc w:val="center"/>
        <w:rPr>
          <w:b/>
          <w:bCs/>
          <w:sz w:val="28"/>
          <w:szCs w:val="40"/>
        </w:rPr>
      </w:pPr>
      <w:r w:rsidRPr="00CE5FDF">
        <w:rPr>
          <w:b/>
          <w:bCs/>
          <w:sz w:val="28"/>
          <w:szCs w:val="40"/>
        </w:rPr>
        <w:t>Materials and Methods</w:t>
      </w:r>
    </w:p>
    <w:p w:rsidR="00CE5FDF" w:rsidRPr="00006518" w:rsidRDefault="00CE5FDF" w:rsidP="008D12EE">
      <w:pPr>
        <w:kinsoku w:val="0"/>
        <w:spacing w:line="480" w:lineRule="auto"/>
        <w:ind w:left="113" w:firstLineChars="156" w:firstLine="312"/>
        <w:rPr>
          <w:sz w:val="20"/>
          <w:szCs w:val="20"/>
        </w:rPr>
      </w:pPr>
      <w:r w:rsidRPr="00006518">
        <w:rPr>
          <w:sz w:val="20"/>
          <w:szCs w:val="20"/>
        </w:rPr>
        <w:t xml:space="preserve">IRB approval and informed consent from the human subjects, when applicable, must be stated. Describe the study design (prospective or retrospective, duration of the study, inclusion and exclusion criteria) and the demographics, length of follow-up, and follow-up methods. </w:t>
      </w:r>
    </w:p>
    <w:p w:rsidR="00CE5FDF" w:rsidRPr="00006518" w:rsidRDefault="00CE5FDF" w:rsidP="008D12EE">
      <w:pPr>
        <w:kinsoku w:val="0"/>
        <w:spacing w:line="480" w:lineRule="auto"/>
        <w:ind w:left="113" w:firstLineChars="156" w:firstLine="312"/>
        <w:rPr>
          <w:sz w:val="20"/>
          <w:szCs w:val="20"/>
        </w:rPr>
      </w:pPr>
      <w:r w:rsidRPr="00006518">
        <w:rPr>
          <w:sz w:val="20"/>
          <w:szCs w:val="20"/>
        </w:rPr>
        <w:t xml:space="preserve">Explanations of the experimental methods should be concise, but yet enable replication by a qualified investigator. </w:t>
      </w:r>
    </w:p>
    <w:p w:rsidR="00E4177F" w:rsidRPr="00CE5FDF" w:rsidRDefault="00E4177F" w:rsidP="008D12EE">
      <w:pPr>
        <w:kinsoku w:val="0"/>
        <w:spacing w:line="480" w:lineRule="auto"/>
        <w:ind w:left="113" w:firstLineChars="156" w:firstLine="429"/>
        <w:jc w:val="center"/>
        <w:rPr>
          <w:b/>
          <w:bCs/>
          <w:sz w:val="28"/>
          <w:szCs w:val="40"/>
        </w:rPr>
      </w:pPr>
      <w:r w:rsidRPr="00CE5FDF">
        <w:rPr>
          <w:b/>
          <w:bCs/>
          <w:sz w:val="28"/>
          <w:szCs w:val="40"/>
        </w:rPr>
        <w:t>Results</w:t>
      </w:r>
    </w:p>
    <w:p w:rsidR="00CE5FDF" w:rsidRPr="00006518" w:rsidRDefault="00CE5FDF" w:rsidP="008D12EE">
      <w:pPr>
        <w:kinsoku w:val="0"/>
        <w:spacing w:line="480" w:lineRule="auto"/>
        <w:ind w:left="113" w:firstLineChars="156" w:firstLine="312"/>
        <w:rPr>
          <w:sz w:val="20"/>
          <w:szCs w:val="20"/>
          <w:lang w:eastAsia="ko-KR"/>
        </w:rPr>
      </w:pPr>
      <w:r w:rsidRPr="00006518">
        <w:rPr>
          <w:sz w:val="20"/>
          <w:szCs w:val="20"/>
        </w:rPr>
        <w:t>Describe in detail the data obtained during the study following the order of the Methods.</w:t>
      </w:r>
      <w:r w:rsidR="008D12EE" w:rsidRPr="00006518">
        <w:rPr>
          <w:sz w:val="20"/>
          <w:szCs w:val="20"/>
        </w:rPr>
        <w:t xml:space="preserve"> Data should be analyzed using appropriate statistical methods. All data in the text must be consistent with the rest of the manuscript, including data in tables, figures, and legends.</w:t>
      </w:r>
    </w:p>
    <w:p w:rsidR="00E4177F" w:rsidRPr="00CE5FDF" w:rsidRDefault="00E4177F" w:rsidP="008D12EE">
      <w:pPr>
        <w:kinsoku w:val="0"/>
        <w:spacing w:line="480" w:lineRule="auto"/>
        <w:ind w:left="113" w:firstLineChars="156" w:firstLine="429"/>
        <w:jc w:val="center"/>
        <w:rPr>
          <w:b/>
          <w:bCs/>
          <w:sz w:val="28"/>
          <w:szCs w:val="40"/>
        </w:rPr>
      </w:pPr>
      <w:r w:rsidRPr="00CE5FDF">
        <w:rPr>
          <w:b/>
          <w:bCs/>
          <w:sz w:val="28"/>
          <w:szCs w:val="40"/>
        </w:rPr>
        <w:lastRenderedPageBreak/>
        <w:t>Discussion</w:t>
      </w:r>
    </w:p>
    <w:p w:rsidR="00CE5FDF" w:rsidRPr="00006518" w:rsidRDefault="008D12EE" w:rsidP="008D12EE">
      <w:pPr>
        <w:kinsoku w:val="0"/>
        <w:spacing w:line="480" w:lineRule="auto"/>
        <w:ind w:left="113" w:firstLineChars="156" w:firstLine="312"/>
        <w:rPr>
          <w:sz w:val="20"/>
          <w:szCs w:val="20"/>
        </w:rPr>
      </w:pPr>
      <w:r w:rsidRPr="00006518">
        <w:rPr>
          <w:rFonts w:hint="cs"/>
          <w:sz w:val="20"/>
          <w:szCs w:val="20"/>
        </w:rPr>
        <w:t>D</w:t>
      </w:r>
      <w:r w:rsidRPr="00006518">
        <w:rPr>
          <w:sz w:val="20"/>
          <w:szCs w:val="20"/>
        </w:rPr>
        <w:t xml:space="preserve">ata should be interpreted to demonstrate whether they affirm or refute the original hypothesis. Care should be taken to avoid information obtained from historical facts and books and irrelevant to the purpose and results of the study. </w:t>
      </w:r>
    </w:p>
    <w:p w:rsidR="008D12EE" w:rsidRPr="00006518" w:rsidRDefault="008D12EE" w:rsidP="008D12EE">
      <w:pPr>
        <w:kinsoku w:val="0"/>
        <w:spacing w:line="480" w:lineRule="auto"/>
        <w:ind w:left="113" w:firstLineChars="156" w:firstLine="312"/>
        <w:rPr>
          <w:sz w:val="20"/>
          <w:szCs w:val="20"/>
        </w:rPr>
      </w:pPr>
      <w:r w:rsidRPr="00006518">
        <w:rPr>
          <w:rFonts w:hint="eastAsia"/>
          <w:sz w:val="20"/>
          <w:szCs w:val="20"/>
        </w:rPr>
        <w:t>D</w:t>
      </w:r>
      <w:r w:rsidRPr="00006518">
        <w:rPr>
          <w:sz w:val="20"/>
          <w:szCs w:val="20"/>
        </w:rPr>
        <w:t xml:space="preserve">iscuss elements related to the purpose of the study and present the rationales that support the conclusion (summary) by referring to relevant literature. A discussion of study weakness and limitation should also be included. </w:t>
      </w:r>
    </w:p>
    <w:p w:rsidR="00E4177F" w:rsidRPr="00CE5FDF" w:rsidRDefault="00E4177F" w:rsidP="008D12EE">
      <w:pPr>
        <w:kinsoku w:val="0"/>
        <w:spacing w:line="480" w:lineRule="auto"/>
        <w:ind w:left="113" w:firstLineChars="156" w:firstLine="429"/>
        <w:jc w:val="center"/>
        <w:rPr>
          <w:b/>
          <w:bCs/>
          <w:sz w:val="28"/>
          <w:szCs w:val="40"/>
        </w:rPr>
      </w:pPr>
      <w:r w:rsidRPr="00CE5FDF">
        <w:rPr>
          <w:b/>
          <w:bCs/>
          <w:sz w:val="28"/>
          <w:szCs w:val="40"/>
        </w:rPr>
        <w:t>Conclusion</w:t>
      </w:r>
    </w:p>
    <w:p w:rsidR="00CE5FDF" w:rsidRPr="00006518" w:rsidRDefault="008D12EE" w:rsidP="008D12EE">
      <w:pPr>
        <w:kinsoku w:val="0"/>
        <w:spacing w:line="480" w:lineRule="auto"/>
        <w:ind w:left="113" w:firstLineChars="156" w:firstLine="312"/>
        <w:rPr>
          <w:sz w:val="20"/>
          <w:szCs w:val="20"/>
        </w:rPr>
      </w:pPr>
      <w:r w:rsidRPr="00006518">
        <w:rPr>
          <w:sz w:val="20"/>
          <w:szCs w:val="20"/>
        </w:rPr>
        <w:t xml:space="preserve">The conclusion must be derived from your results. Here your new view of the problem you outlined in the introduction should be briefly stated. </w:t>
      </w:r>
    </w:p>
    <w:p w:rsidR="009050E7" w:rsidRPr="00006518" w:rsidRDefault="009050E7">
      <w:pPr>
        <w:jc w:val="both"/>
        <w:rPr>
          <w:b/>
          <w:bCs/>
          <w:sz w:val="21"/>
          <w:szCs w:val="28"/>
        </w:rPr>
      </w:pPr>
      <w:r w:rsidRPr="00006518">
        <w:rPr>
          <w:b/>
          <w:bCs/>
          <w:sz w:val="21"/>
          <w:szCs w:val="28"/>
        </w:rPr>
        <w:br w:type="page"/>
      </w:r>
    </w:p>
    <w:p w:rsidR="00E4177F" w:rsidRPr="008D12EE" w:rsidRDefault="00E4177F" w:rsidP="009603A8">
      <w:pPr>
        <w:pStyle w:val="1"/>
      </w:pPr>
      <w:r w:rsidRPr="008D12EE">
        <w:lastRenderedPageBreak/>
        <w:t>References</w:t>
      </w:r>
    </w:p>
    <w:p w:rsidR="009050E7" w:rsidRPr="00D330D6" w:rsidRDefault="007B1BCB" w:rsidP="00D330D6">
      <w:pPr>
        <w:pStyle w:val="a4"/>
        <w:numPr>
          <w:ilvl w:val="0"/>
          <w:numId w:val="8"/>
        </w:numPr>
        <w:kinsoku w:val="0"/>
        <w:wordWrap/>
        <w:ind w:leftChars="0" w:hanging="403"/>
        <w:rPr>
          <w:rFonts w:ascii="Times New Roman" w:hAnsi="Times New Roman" w:cs="Times New Roman"/>
          <w:color w:val="00B0F0"/>
          <w:lang w:eastAsia="ko-KR"/>
        </w:rPr>
      </w:pPr>
      <w:r w:rsidRPr="00D330D6">
        <w:rPr>
          <w:rFonts w:ascii="Times New Roman" w:hAnsi="Times New Roman" w:cs="Times New Roman"/>
          <w:color w:val="00B0F0"/>
          <w:lang w:eastAsia="ko-KR"/>
        </w:rPr>
        <w:t>Please, use AHM endnote output style.</w:t>
      </w:r>
    </w:p>
    <w:p w:rsidR="009603A8" w:rsidRPr="00D330D6" w:rsidRDefault="009050E7" w:rsidP="00D330D6">
      <w:pPr>
        <w:pStyle w:val="a4"/>
        <w:numPr>
          <w:ilvl w:val="0"/>
          <w:numId w:val="8"/>
        </w:numPr>
        <w:kinsoku w:val="0"/>
        <w:wordWrap/>
        <w:ind w:leftChars="0" w:hanging="403"/>
        <w:rPr>
          <w:rFonts w:ascii="Times New Roman" w:hAnsi="Times New Roman" w:cs="Times New Roman"/>
          <w:color w:val="00B0F0"/>
          <w:lang w:eastAsia="ko-KR"/>
        </w:rPr>
      </w:pPr>
      <w:r w:rsidRPr="00D330D6">
        <w:rPr>
          <w:rFonts w:ascii="Times New Roman" w:hAnsi="Times New Roman" w:cs="Times New Roman"/>
          <w:color w:val="00B0F0"/>
          <w:lang w:eastAsia="ko-KR"/>
        </w:rPr>
        <w:t xml:space="preserve">The number of references is limted to 40 for original articles. </w:t>
      </w:r>
    </w:p>
    <w:p w:rsidR="00A30D83" w:rsidRPr="00D330D6" w:rsidRDefault="009603A8" w:rsidP="00D330D6">
      <w:pPr>
        <w:pStyle w:val="a4"/>
        <w:numPr>
          <w:ilvl w:val="0"/>
          <w:numId w:val="8"/>
        </w:numPr>
        <w:kinsoku w:val="0"/>
        <w:wordWrap/>
        <w:ind w:leftChars="0" w:hanging="403"/>
        <w:rPr>
          <w:rFonts w:ascii="Times New Roman" w:hAnsi="Times New Roman" w:cs="Times New Roman"/>
          <w:color w:val="00B0F0"/>
          <w:lang w:eastAsia="ko-KR"/>
        </w:rPr>
      </w:pPr>
      <w:r w:rsidRPr="00D330D6">
        <w:rPr>
          <w:rFonts w:ascii="Times New Roman" w:hAnsi="Times New Roman" w:cs="Times New Roman"/>
          <w:color w:val="00B0F0"/>
          <w:szCs w:val="20"/>
          <w:shd w:val="clear" w:color="auto" w:fill="FFFFFF"/>
        </w:rPr>
        <w:t>To cite a reference with an author in the text, insert the author’s surname only and the citation number in superscript (e.g., Kim</w:t>
      </w:r>
      <w:r w:rsidRPr="00D330D6">
        <w:rPr>
          <w:rFonts w:ascii="Times New Roman" w:hAnsi="Times New Roman" w:cs="Times New Roman"/>
          <w:color w:val="00B0F0"/>
          <w:szCs w:val="20"/>
          <w:vertAlign w:val="superscript"/>
        </w:rPr>
        <w:t>1</w:t>
      </w:r>
      <w:r w:rsidRPr="00D330D6">
        <w:rPr>
          <w:rFonts w:ascii="Times New Roman" w:hAnsi="Times New Roman" w:cs="Times New Roman"/>
          <w:color w:val="00B0F0"/>
          <w:szCs w:val="20"/>
          <w:shd w:val="clear" w:color="auto" w:fill="FFFFFF"/>
        </w:rPr>
        <w:t xml:space="preserve">). </w:t>
      </w:r>
    </w:p>
    <w:p w:rsidR="00A30D83" w:rsidRPr="00D330D6" w:rsidRDefault="009603A8" w:rsidP="00D330D6">
      <w:pPr>
        <w:pStyle w:val="a4"/>
        <w:numPr>
          <w:ilvl w:val="0"/>
          <w:numId w:val="8"/>
        </w:numPr>
        <w:kinsoku w:val="0"/>
        <w:wordWrap/>
        <w:ind w:leftChars="0" w:hanging="403"/>
        <w:rPr>
          <w:rFonts w:ascii="Times New Roman" w:hAnsi="Times New Roman" w:cs="Times New Roman"/>
          <w:color w:val="00B0F0"/>
          <w:lang w:eastAsia="ko-KR"/>
        </w:rPr>
      </w:pPr>
      <w:r w:rsidRPr="00D330D6">
        <w:rPr>
          <w:rFonts w:ascii="Times New Roman" w:hAnsi="Times New Roman" w:cs="Times New Roman"/>
          <w:color w:val="00B0F0"/>
          <w:szCs w:val="20"/>
          <w:shd w:val="clear" w:color="auto" w:fill="FFFFFF"/>
        </w:rPr>
        <w:t>For a reference with two authors, list both names in the citation (e.g., Kim and Park</w:t>
      </w:r>
      <w:r w:rsidRPr="00D330D6">
        <w:rPr>
          <w:rFonts w:ascii="Times New Roman" w:hAnsi="Times New Roman" w:cs="Times New Roman"/>
          <w:color w:val="00B0F0"/>
          <w:szCs w:val="20"/>
          <w:vertAlign w:val="superscript"/>
        </w:rPr>
        <w:t>2</w:t>
      </w:r>
      <w:r w:rsidRPr="00D330D6">
        <w:rPr>
          <w:rFonts w:ascii="Times New Roman" w:hAnsi="Times New Roman" w:cs="Times New Roman"/>
          <w:color w:val="00B0F0"/>
          <w:szCs w:val="20"/>
          <w:shd w:val="clear" w:color="auto" w:fill="FFFFFF"/>
        </w:rPr>
        <w:t xml:space="preserve">). </w:t>
      </w:r>
    </w:p>
    <w:p w:rsidR="00A30D83" w:rsidRPr="00D330D6" w:rsidRDefault="009603A8" w:rsidP="00D330D6">
      <w:pPr>
        <w:pStyle w:val="a4"/>
        <w:numPr>
          <w:ilvl w:val="0"/>
          <w:numId w:val="8"/>
        </w:numPr>
        <w:kinsoku w:val="0"/>
        <w:wordWrap/>
        <w:ind w:leftChars="0" w:hanging="403"/>
        <w:rPr>
          <w:rFonts w:ascii="Times New Roman" w:hAnsi="Times New Roman" w:cs="Times New Roman"/>
          <w:color w:val="00B0F0"/>
          <w:lang w:eastAsia="ko-KR"/>
        </w:rPr>
      </w:pPr>
      <w:r w:rsidRPr="00D330D6">
        <w:rPr>
          <w:rFonts w:ascii="Times New Roman" w:hAnsi="Times New Roman" w:cs="Times New Roman"/>
          <w:color w:val="00B0F0"/>
          <w:szCs w:val="20"/>
          <w:shd w:val="clear" w:color="auto" w:fill="FFFFFF"/>
        </w:rPr>
        <w:t>For a reference with three or more authors, use ‘et al.’ (Kim et al.</w:t>
      </w:r>
      <w:r w:rsidRPr="00D330D6">
        <w:rPr>
          <w:rFonts w:ascii="Times New Roman" w:hAnsi="Times New Roman" w:cs="Times New Roman"/>
          <w:color w:val="00B0F0"/>
          <w:szCs w:val="20"/>
          <w:vertAlign w:val="superscript"/>
        </w:rPr>
        <w:t>3</w:t>
      </w:r>
      <w:r w:rsidRPr="00D330D6">
        <w:rPr>
          <w:rFonts w:ascii="Times New Roman" w:hAnsi="Times New Roman" w:cs="Times New Roman"/>
          <w:color w:val="00B0F0"/>
          <w:szCs w:val="20"/>
          <w:shd w:val="clear" w:color="auto" w:fill="FFFFFF"/>
        </w:rPr>
        <w:t xml:space="preserve">). </w:t>
      </w:r>
    </w:p>
    <w:p w:rsidR="00A30D83" w:rsidRPr="00D330D6" w:rsidRDefault="009603A8" w:rsidP="00D330D6">
      <w:pPr>
        <w:pStyle w:val="a4"/>
        <w:numPr>
          <w:ilvl w:val="0"/>
          <w:numId w:val="8"/>
        </w:numPr>
        <w:kinsoku w:val="0"/>
        <w:wordWrap/>
        <w:ind w:leftChars="0" w:hanging="403"/>
        <w:rPr>
          <w:rFonts w:ascii="Times New Roman" w:hAnsi="Times New Roman" w:cs="Times New Roman"/>
          <w:color w:val="00B0F0"/>
          <w:lang w:eastAsia="ko-KR"/>
        </w:rPr>
      </w:pPr>
      <w:r w:rsidRPr="00D330D6">
        <w:rPr>
          <w:rFonts w:ascii="Times New Roman" w:hAnsi="Times New Roman" w:cs="Times New Roman"/>
          <w:color w:val="00B0F0"/>
          <w:szCs w:val="20"/>
          <w:shd w:val="clear" w:color="auto" w:fill="FFFFFF"/>
        </w:rPr>
        <w:t>The end of a sentence should be indicated by a citation number, not by a period or a comma (e.g., end of sentence1.; not as end of sentence.</w:t>
      </w:r>
      <w:r w:rsidRPr="00D330D6">
        <w:rPr>
          <w:rFonts w:ascii="Times New Roman" w:hAnsi="Times New Roman" w:cs="Times New Roman"/>
          <w:color w:val="00B0F0"/>
          <w:szCs w:val="20"/>
          <w:vertAlign w:val="superscript"/>
        </w:rPr>
        <w:t>1</w:t>
      </w:r>
      <w:r w:rsidRPr="00D330D6">
        <w:rPr>
          <w:rFonts w:ascii="Times New Roman" w:hAnsi="Times New Roman" w:cs="Times New Roman"/>
          <w:color w:val="00B0F0"/>
          <w:szCs w:val="20"/>
          <w:shd w:val="clear" w:color="auto" w:fill="FFFFFF"/>
        </w:rPr>
        <w:t xml:space="preserve">). </w:t>
      </w:r>
    </w:p>
    <w:p w:rsidR="00A30D83" w:rsidRPr="00D330D6" w:rsidRDefault="009603A8" w:rsidP="00D330D6">
      <w:pPr>
        <w:pStyle w:val="a4"/>
        <w:numPr>
          <w:ilvl w:val="0"/>
          <w:numId w:val="8"/>
        </w:numPr>
        <w:kinsoku w:val="0"/>
        <w:wordWrap/>
        <w:ind w:leftChars="0" w:hanging="403"/>
        <w:rPr>
          <w:rFonts w:ascii="Times New Roman" w:hAnsi="Times New Roman" w:cs="Times New Roman"/>
          <w:color w:val="00B0F0"/>
          <w:lang w:eastAsia="ko-KR"/>
        </w:rPr>
      </w:pPr>
      <w:r w:rsidRPr="00D330D6">
        <w:rPr>
          <w:rFonts w:ascii="Times New Roman" w:hAnsi="Times New Roman" w:cs="Times New Roman"/>
          <w:color w:val="00B0F0"/>
          <w:szCs w:val="20"/>
          <w:shd w:val="clear" w:color="auto" w:fill="FFFFFF"/>
        </w:rPr>
        <w:t>If two or more citation numbers are required, separate numbers with a comma (,) or a dash (-) and add a bracket (e.g., Boyes</w:t>
      </w:r>
      <w:r w:rsidRPr="00D330D6">
        <w:rPr>
          <w:rFonts w:ascii="Times New Roman" w:hAnsi="Times New Roman" w:cs="Times New Roman"/>
          <w:color w:val="00B0F0"/>
          <w:szCs w:val="20"/>
          <w:vertAlign w:val="superscript"/>
        </w:rPr>
        <w:t>1-3</w:t>
      </w:r>
      <w:r w:rsidRPr="00D330D6">
        <w:rPr>
          <w:rStyle w:val="apple-converted-space"/>
          <w:rFonts w:ascii="Times New Roman" w:hAnsi="Times New Roman" w:cs="Times New Roman"/>
          <w:color w:val="00B0F0"/>
          <w:szCs w:val="20"/>
          <w:shd w:val="clear" w:color="auto" w:fill="FFFFFF"/>
        </w:rPr>
        <w:t> </w:t>
      </w:r>
      <w:r w:rsidRPr="00D330D6">
        <w:rPr>
          <w:rFonts w:ascii="Times New Roman" w:hAnsi="Times New Roman" w:cs="Times New Roman"/>
          <w:color w:val="00B0F0"/>
          <w:szCs w:val="20"/>
          <w:shd w:val="clear" w:color="auto" w:fill="FFFFFF"/>
        </w:rPr>
        <w:t>Chapman</w:t>
      </w:r>
      <w:r w:rsidRPr="00D330D6">
        <w:rPr>
          <w:rFonts w:ascii="Times New Roman" w:hAnsi="Times New Roman" w:cs="Times New Roman"/>
          <w:color w:val="00B0F0"/>
          <w:szCs w:val="20"/>
          <w:vertAlign w:val="superscript"/>
        </w:rPr>
        <w:t>1,2,7</w:t>
      </w:r>
      <w:r w:rsidRPr="00D330D6">
        <w:rPr>
          <w:rFonts w:ascii="Times New Roman" w:hAnsi="Times New Roman" w:cs="Times New Roman"/>
          <w:color w:val="00B0F0"/>
          <w:szCs w:val="20"/>
          <w:shd w:val="clear" w:color="auto" w:fill="FFFFFF"/>
        </w:rPr>
        <w:t>)</w:t>
      </w:r>
    </w:p>
    <w:p w:rsidR="00A30D83" w:rsidRPr="00D330D6" w:rsidRDefault="009603A8" w:rsidP="00D330D6">
      <w:pPr>
        <w:pStyle w:val="a4"/>
        <w:numPr>
          <w:ilvl w:val="0"/>
          <w:numId w:val="8"/>
        </w:numPr>
        <w:kinsoku w:val="0"/>
        <w:wordWrap/>
        <w:ind w:leftChars="0" w:hanging="403"/>
        <w:rPr>
          <w:rFonts w:ascii="Times New Roman" w:hAnsi="Times New Roman" w:cs="Times New Roman"/>
          <w:color w:val="00B0F0"/>
          <w:lang w:eastAsia="ko-KR"/>
        </w:rPr>
      </w:pPr>
      <w:r w:rsidRPr="00D330D6">
        <w:rPr>
          <w:rFonts w:ascii="Times New Roman" w:hAnsi="Times New Roman" w:cs="Times New Roman"/>
          <w:color w:val="00B0F0"/>
          <w:szCs w:val="20"/>
          <w:shd w:val="clear" w:color="auto" w:fill="FFFFFF"/>
        </w:rPr>
        <w:t xml:space="preserve">The number of references is limited to 40 for original articles and 10 for case reports. </w:t>
      </w:r>
    </w:p>
    <w:p w:rsidR="00A30D83" w:rsidRPr="00D330D6" w:rsidRDefault="009603A8" w:rsidP="00D330D6">
      <w:pPr>
        <w:pStyle w:val="a4"/>
        <w:numPr>
          <w:ilvl w:val="0"/>
          <w:numId w:val="8"/>
        </w:numPr>
        <w:kinsoku w:val="0"/>
        <w:wordWrap/>
        <w:ind w:leftChars="0" w:hanging="403"/>
        <w:rPr>
          <w:rFonts w:ascii="Times New Roman" w:hAnsi="Times New Roman" w:cs="Times New Roman"/>
          <w:color w:val="00B0F0"/>
          <w:lang w:eastAsia="ko-KR"/>
        </w:rPr>
      </w:pPr>
      <w:r w:rsidRPr="00D330D6">
        <w:rPr>
          <w:rFonts w:ascii="Times New Roman" w:hAnsi="Times New Roman" w:cs="Times New Roman"/>
          <w:color w:val="00B0F0"/>
          <w:szCs w:val="20"/>
          <w:shd w:val="clear" w:color="auto" w:fill="FFFFFF"/>
        </w:rPr>
        <w:t xml:space="preserve">The references should be listed on a separate page according to the citation order in the text (not alphabetically). </w:t>
      </w:r>
    </w:p>
    <w:p w:rsidR="00A30D83" w:rsidRPr="00D330D6" w:rsidRDefault="009603A8" w:rsidP="00D330D6">
      <w:pPr>
        <w:pStyle w:val="a4"/>
        <w:numPr>
          <w:ilvl w:val="0"/>
          <w:numId w:val="8"/>
        </w:numPr>
        <w:kinsoku w:val="0"/>
        <w:wordWrap/>
        <w:ind w:leftChars="0" w:hanging="403"/>
        <w:rPr>
          <w:rFonts w:ascii="Times New Roman" w:hAnsi="Times New Roman" w:cs="Times New Roman"/>
          <w:color w:val="00B0F0"/>
          <w:lang w:eastAsia="ko-KR"/>
        </w:rPr>
      </w:pPr>
      <w:r w:rsidRPr="00D330D6">
        <w:rPr>
          <w:rFonts w:ascii="Times New Roman" w:hAnsi="Times New Roman" w:cs="Times New Roman"/>
          <w:color w:val="00B0F0"/>
          <w:szCs w:val="20"/>
          <w:shd w:val="clear" w:color="auto" w:fill="FFFFFF"/>
        </w:rPr>
        <w:t xml:space="preserve">Papers published in domestic journals should also be written in English according to the citation order in the text. </w:t>
      </w:r>
    </w:p>
    <w:p w:rsidR="00A30D83" w:rsidRPr="00D330D6" w:rsidRDefault="009603A8" w:rsidP="00D330D6">
      <w:pPr>
        <w:pStyle w:val="a4"/>
        <w:numPr>
          <w:ilvl w:val="0"/>
          <w:numId w:val="8"/>
        </w:numPr>
        <w:kinsoku w:val="0"/>
        <w:wordWrap/>
        <w:ind w:leftChars="0" w:hanging="403"/>
        <w:rPr>
          <w:rFonts w:ascii="Times New Roman" w:hAnsi="Times New Roman" w:cs="Times New Roman"/>
          <w:color w:val="00B0F0"/>
          <w:lang w:eastAsia="ko-KR"/>
        </w:rPr>
      </w:pPr>
      <w:r w:rsidRPr="00D330D6">
        <w:rPr>
          <w:rFonts w:ascii="Times New Roman" w:hAnsi="Times New Roman" w:cs="Times New Roman"/>
          <w:color w:val="00B0F0"/>
          <w:szCs w:val="20"/>
          <w:shd w:val="clear" w:color="auto" w:fill="FFFFFF"/>
        </w:rPr>
        <w:t xml:space="preserve">References to journal articles should conform to the journal title abbreviations used in the Index MEDLINE. </w:t>
      </w:r>
    </w:p>
    <w:p w:rsidR="00A30D83" w:rsidRPr="00D330D6" w:rsidRDefault="009603A8" w:rsidP="00D330D6">
      <w:pPr>
        <w:pStyle w:val="a4"/>
        <w:numPr>
          <w:ilvl w:val="0"/>
          <w:numId w:val="8"/>
        </w:numPr>
        <w:kinsoku w:val="0"/>
        <w:wordWrap/>
        <w:ind w:leftChars="0" w:hanging="403"/>
        <w:rPr>
          <w:rFonts w:ascii="Times New Roman" w:hAnsi="Times New Roman" w:cs="Times New Roman"/>
          <w:color w:val="00B0F0"/>
          <w:lang w:eastAsia="ko-KR"/>
        </w:rPr>
      </w:pPr>
      <w:r w:rsidRPr="00D330D6">
        <w:rPr>
          <w:rFonts w:ascii="Times New Roman" w:hAnsi="Times New Roman" w:cs="Times New Roman"/>
          <w:color w:val="00B0F0"/>
          <w:szCs w:val="20"/>
          <w:shd w:val="clear" w:color="auto" w:fill="FFFFFF"/>
        </w:rPr>
        <w:t xml:space="preserve">List names of all authors when six or fewer. </w:t>
      </w:r>
    </w:p>
    <w:p w:rsidR="00A30D83" w:rsidRPr="00D330D6" w:rsidRDefault="009603A8" w:rsidP="00D330D6">
      <w:pPr>
        <w:pStyle w:val="a4"/>
        <w:numPr>
          <w:ilvl w:val="0"/>
          <w:numId w:val="8"/>
        </w:numPr>
        <w:kinsoku w:val="0"/>
        <w:wordWrap/>
        <w:ind w:leftChars="0" w:hanging="403"/>
        <w:rPr>
          <w:rFonts w:ascii="Times New Roman" w:hAnsi="Times New Roman" w:cs="Times New Roman"/>
          <w:color w:val="00B0F0"/>
          <w:lang w:eastAsia="ko-KR"/>
        </w:rPr>
      </w:pPr>
      <w:r w:rsidRPr="00D330D6">
        <w:rPr>
          <w:rFonts w:ascii="Times New Roman" w:hAnsi="Times New Roman" w:cs="Times New Roman"/>
          <w:color w:val="00B0F0"/>
          <w:szCs w:val="20"/>
          <w:shd w:val="clear" w:color="auto" w:fill="FFFFFF"/>
        </w:rPr>
        <w:t>When seven or more, list only the first three names and add et al. Authors should be listed by surname followed by initials.</w:t>
      </w:r>
    </w:p>
    <w:p w:rsidR="009603A8" w:rsidRPr="00D330D6" w:rsidRDefault="009603A8" w:rsidP="00D330D6">
      <w:pPr>
        <w:pStyle w:val="a4"/>
        <w:numPr>
          <w:ilvl w:val="0"/>
          <w:numId w:val="8"/>
        </w:numPr>
        <w:kinsoku w:val="0"/>
        <w:wordWrap/>
        <w:ind w:leftChars="0" w:hanging="403"/>
        <w:rPr>
          <w:rFonts w:ascii="Times New Roman" w:hAnsi="Times New Roman" w:cs="Times New Roman"/>
          <w:color w:val="00B0F0"/>
          <w:lang w:eastAsia="ko-KR"/>
        </w:rPr>
      </w:pPr>
      <w:r w:rsidRPr="00D330D6">
        <w:rPr>
          <w:rFonts w:ascii="Times New Roman" w:hAnsi="Times New Roman" w:cs="Times New Roman"/>
          <w:color w:val="00B0F0"/>
          <w:szCs w:val="20"/>
          <w:shd w:val="clear" w:color="auto" w:fill="FFFFFF"/>
        </w:rPr>
        <w:t>Other types of references not described below should follow Citing Medicine: The NLM style guide for authors, editors, and publishers (</w:t>
      </w:r>
      <w:hyperlink r:id="rId8" w:tgtFrame="_blank" w:history="1">
        <w:r w:rsidRPr="00D330D6">
          <w:rPr>
            <w:rStyle w:val="a6"/>
            <w:rFonts w:ascii="Times New Roman" w:hAnsi="Times New Roman" w:cs="Times New Roman"/>
            <w:color w:val="00B0F0"/>
            <w:szCs w:val="20"/>
          </w:rPr>
          <w:t>https://www.ncbi.nlm.nih.gov/books/NBK7256/</w:t>
        </w:r>
      </w:hyperlink>
      <w:r w:rsidRPr="00D330D6">
        <w:rPr>
          <w:rFonts w:ascii="Times New Roman" w:hAnsi="Times New Roman" w:cs="Times New Roman"/>
          <w:color w:val="00B0F0"/>
          <w:szCs w:val="20"/>
          <w:shd w:val="clear" w:color="auto" w:fill="FFFFFF"/>
        </w:rPr>
        <w:t>).</w:t>
      </w:r>
    </w:p>
    <w:p w:rsidR="00A30D83" w:rsidRPr="00A30D83" w:rsidRDefault="00A30D83" w:rsidP="00A30D83">
      <w:pPr>
        <w:pStyle w:val="a4"/>
        <w:kinsoku w:val="0"/>
        <w:wordWrap/>
        <w:ind w:leftChars="0" w:left="913"/>
        <w:rPr>
          <w:rFonts w:ascii="Times New Roman" w:hAnsi="Times New Roman" w:cs="Times New Roman"/>
          <w:lang w:eastAsia="ko-KR"/>
        </w:rPr>
      </w:pPr>
    </w:p>
    <w:p w:rsidR="007B367D" w:rsidRPr="00006518" w:rsidRDefault="00126626" w:rsidP="00A30D83">
      <w:pPr>
        <w:pStyle w:val="a4"/>
        <w:widowControl/>
        <w:numPr>
          <w:ilvl w:val="0"/>
          <w:numId w:val="6"/>
        </w:numPr>
        <w:wordWrap/>
        <w:autoSpaceDE/>
        <w:autoSpaceDN/>
        <w:ind w:leftChars="0"/>
        <w:jc w:val="left"/>
        <w:rPr>
          <w:rFonts w:ascii="Times New Roman" w:eastAsia="Times New Roman" w:hAnsi="Times New Roman" w:cs="Times New Roman"/>
          <w:kern w:val="0"/>
          <w:sz w:val="24"/>
        </w:rPr>
      </w:pPr>
      <w:r w:rsidRPr="00006518">
        <w:rPr>
          <w:rFonts w:ascii="Times New Roman" w:eastAsia="Times New Roman" w:hAnsi="Times New Roman" w:cs="Times New Roman"/>
          <w:color w:val="333333"/>
          <w:kern w:val="0"/>
          <w:szCs w:val="20"/>
          <w:u w:val="single"/>
        </w:rPr>
        <w:t>Journal article</w:t>
      </w:r>
      <w:r w:rsidRPr="00006518">
        <w:rPr>
          <w:rFonts w:ascii="Times New Roman" w:eastAsia="Times New Roman" w:hAnsi="Times New Roman" w:cs="Times New Roman"/>
          <w:color w:val="333333"/>
          <w:kern w:val="0"/>
          <w:szCs w:val="20"/>
        </w:rPr>
        <w:br/>
      </w:r>
      <w:r w:rsidRPr="00006518">
        <w:rPr>
          <w:rFonts w:ascii="Times New Roman" w:eastAsia="Times New Roman" w:hAnsi="Times New Roman" w:cs="Times New Roman"/>
          <w:color w:val="333333"/>
          <w:kern w:val="0"/>
          <w:szCs w:val="20"/>
          <w:shd w:val="clear" w:color="auto" w:fill="FFFFFF"/>
        </w:rPr>
        <w:t>Lee YM, Rhee SK, Song SW, et al. Malignant tumors of the hand. J Korean Soc Surg Hand. 2011;16:154-60.</w:t>
      </w:r>
    </w:p>
    <w:p w:rsidR="007B367D" w:rsidRPr="00006518" w:rsidRDefault="00126626" w:rsidP="00A30D83">
      <w:pPr>
        <w:pStyle w:val="a4"/>
        <w:widowControl/>
        <w:numPr>
          <w:ilvl w:val="0"/>
          <w:numId w:val="6"/>
        </w:numPr>
        <w:wordWrap/>
        <w:autoSpaceDE/>
        <w:autoSpaceDN/>
        <w:ind w:leftChars="0"/>
        <w:jc w:val="left"/>
        <w:rPr>
          <w:rFonts w:ascii="Times New Roman" w:eastAsia="Times New Roman" w:hAnsi="Times New Roman" w:cs="Times New Roman"/>
          <w:kern w:val="0"/>
          <w:sz w:val="24"/>
        </w:rPr>
      </w:pPr>
      <w:r w:rsidRPr="00006518">
        <w:rPr>
          <w:rFonts w:ascii="Times New Roman" w:eastAsia="Times New Roman" w:hAnsi="Times New Roman" w:cs="Times New Roman"/>
          <w:color w:val="333333"/>
          <w:kern w:val="0"/>
          <w:szCs w:val="20"/>
          <w:u w:val="single"/>
        </w:rPr>
        <w:t>Book</w:t>
      </w:r>
      <w:r w:rsidRPr="00006518">
        <w:rPr>
          <w:rFonts w:ascii="Times New Roman" w:eastAsia="Times New Roman" w:hAnsi="Times New Roman" w:cs="Times New Roman"/>
          <w:color w:val="333333"/>
          <w:kern w:val="0"/>
          <w:szCs w:val="20"/>
        </w:rPr>
        <w:br/>
      </w:r>
      <w:r w:rsidRPr="00006518">
        <w:rPr>
          <w:rFonts w:ascii="Times New Roman" w:eastAsia="Times New Roman" w:hAnsi="Times New Roman" w:cs="Times New Roman"/>
          <w:color w:val="333333"/>
          <w:kern w:val="0"/>
          <w:szCs w:val="20"/>
          <w:shd w:val="clear" w:color="auto" w:fill="FFFFFF"/>
        </w:rPr>
        <w:t>Taleinsnik J. The wrist. New York, NY: Churchill Livingstone; 1985. 25-32.</w:t>
      </w:r>
    </w:p>
    <w:p w:rsidR="007B367D" w:rsidRPr="00006518" w:rsidRDefault="00126626" w:rsidP="00A30D83">
      <w:pPr>
        <w:pStyle w:val="a4"/>
        <w:widowControl/>
        <w:numPr>
          <w:ilvl w:val="0"/>
          <w:numId w:val="6"/>
        </w:numPr>
        <w:wordWrap/>
        <w:autoSpaceDE/>
        <w:autoSpaceDN/>
        <w:ind w:leftChars="0"/>
        <w:jc w:val="left"/>
        <w:rPr>
          <w:rFonts w:ascii="Times New Roman" w:eastAsia="Times New Roman" w:hAnsi="Times New Roman" w:cs="Times New Roman"/>
          <w:kern w:val="0"/>
          <w:sz w:val="24"/>
        </w:rPr>
      </w:pPr>
      <w:r w:rsidRPr="00006518">
        <w:rPr>
          <w:rFonts w:ascii="Times New Roman" w:eastAsia="Times New Roman" w:hAnsi="Times New Roman" w:cs="Times New Roman"/>
          <w:color w:val="333333"/>
          <w:kern w:val="0"/>
          <w:szCs w:val="20"/>
          <w:u w:val="single"/>
        </w:rPr>
        <w:lastRenderedPageBreak/>
        <w:t>Chapter in edited book</w:t>
      </w:r>
      <w:r w:rsidRPr="00006518">
        <w:rPr>
          <w:rFonts w:ascii="Times New Roman" w:eastAsia="Times New Roman" w:hAnsi="Times New Roman" w:cs="Times New Roman"/>
          <w:color w:val="333333"/>
          <w:kern w:val="0"/>
          <w:szCs w:val="20"/>
        </w:rPr>
        <w:br/>
      </w:r>
      <w:r w:rsidRPr="00006518">
        <w:rPr>
          <w:rFonts w:ascii="Times New Roman" w:eastAsia="Times New Roman" w:hAnsi="Times New Roman" w:cs="Times New Roman"/>
          <w:color w:val="333333"/>
          <w:kern w:val="0"/>
          <w:szCs w:val="20"/>
          <w:shd w:val="clear" w:color="auto" w:fill="FFFFFF"/>
        </w:rPr>
        <w:t>Boyer MI. Flexor tendon injury: acute injuries. In: Green DP, Hotchkiss RN, Pederson WC, Wolfe SW, editors. Green’s operative hand surgery. 5th ed. Philadephia, PA: Elsevier; 2005. 219-40.</w:t>
      </w:r>
    </w:p>
    <w:p w:rsidR="007B367D" w:rsidRPr="00006518" w:rsidRDefault="00126626" w:rsidP="00A30D83">
      <w:pPr>
        <w:pStyle w:val="a4"/>
        <w:widowControl/>
        <w:numPr>
          <w:ilvl w:val="0"/>
          <w:numId w:val="6"/>
        </w:numPr>
        <w:wordWrap/>
        <w:autoSpaceDE/>
        <w:autoSpaceDN/>
        <w:ind w:leftChars="0"/>
        <w:jc w:val="left"/>
        <w:rPr>
          <w:rFonts w:ascii="Times New Roman" w:eastAsia="Times New Roman" w:hAnsi="Times New Roman" w:cs="Times New Roman"/>
          <w:kern w:val="0"/>
          <w:sz w:val="24"/>
        </w:rPr>
      </w:pPr>
      <w:r w:rsidRPr="00006518">
        <w:rPr>
          <w:rFonts w:ascii="Times New Roman" w:eastAsia="Times New Roman" w:hAnsi="Times New Roman" w:cs="Times New Roman"/>
          <w:color w:val="333333"/>
          <w:kern w:val="0"/>
          <w:szCs w:val="20"/>
          <w:u w:val="single"/>
        </w:rPr>
        <w:t>Online publication</w:t>
      </w:r>
      <w:r w:rsidRPr="00006518">
        <w:rPr>
          <w:rFonts w:ascii="Times New Roman" w:eastAsia="Times New Roman" w:hAnsi="Times New Roman" w:cs="Times New Roman"/>
          <w:color w:val="333333"/>
          <w:kern w:val="0"/>
          <w:szCs w:val="20"/>
        </w:rPr>
        <w:br/>
      </w:r>
      <w:r w:rsidRPr="00006518">
        <w:rPr>
          <w:rFonts w:ascii="Times New Roman" w:eastAsia="Times New Roman" w:hAnsi="Times New Roman" w:cs="Times New Roman"/>
          <w:color w:val="333333"/>
          <w:kern w:val="0"/>
          <w:szCs w:val="20"/>
          <w:shd w:val="clear" w:color="auto" w:fill="FFFFFF"/>
        </w:rPr>
        <w:t xml:space="preserve">Dy CJ, Tucker SM, Kok PL, Hearns KA, Carlson MG. Anatomy of the radial collateral ligament of the index metacarpophalangeal joint. J Hand Surg Am. 2012 Nov 29 [Epub]. </w:t>
      </w:r>
      <w:hyperlink r:id="rId9" w:history="1">
        <w:r w:rsidR="007B367D" w:rsidRPr="00006518">
          <w:rPr>
            <w:rStyle w:val="a6"/>
            <w:rFonts w:ascii="Times New Roman" w:eastAsia="Times New Roman" w:hAnsi="Times New Roman" w:cs="Times New Roman"/>
            <w:kern w:val="0"/>
            <w:szCs w:val="20"/>
            <w:shd w:val="clear" w:color="auto" w:fill="FFFFFF"/>
          </w:rPr>
          <w:t>http://dx.doi.org/10.1016/j.jhsa.2012.09.032</w:t>
        </w:r>
      </w:hyperlink>
      <w:r w:rsidRPr="00006518">
        <w:rPr>
          <w:rFonts w:ascii="Times New Roman" w:eastAsia="Times New Roman" w:hAnsi="Times New Roman" w:cs="Times New Roman"/>
          <w:color w:val="333333"/>
          <w:kern w:val="0"/>
          <w:szCs w:val="20"/>
          <w:shd w:val="clear" w:color="auto" w:fill="FFFFFF"/>
        </w:rPr>
        <w:t>.</w:t>
      </w:r>
    </w:p>
    <w:p w:rsidR="00126626" w:rsidRPr="00006518" w:rsidRDefault="00126626" w:rsidP="00A30D83">
      <w:pPr>
        <w:pStyle w:val="a4"/>
        <w:widowControl/>
        <w:numPr>
          <w:ilvl w:val="0"/>
          <w:numId w:val="6"/>
        </w:numPr>
        <w:wordWrap/>
        <w:autoSpaceDE/>
        <w:autoSpaceDN/>
        <w:ind w:leftChars="0"/>
        <w:jc w:val="left"/>
        <w:rPr>
          <w:rFonts w:ascii="Times New Roman" w:eastAsia="Times New Roman" w:hAnsi="Times New Roman" w:cs="Times New Roman"/>
          <w:kern w:val="0"/>
          <w:sz w:val="24"/>
        </w:rPr>
      </w:pPr>
      <w:r w:rsidRPr="00006518">
        <w:rPr>
          <w:rFonts w:ascii="Times New Roman" w:eastAsia="Times New Roman" w:hAnsi="Times New Roman" w:cs="Times New Roman"/>
          <w:color w:val="333333"/>
          <w:kern w:val="0"/>
          <w:szCs w:val="20"/>
          <w:u w:val="single"/>
        </w:rPr>
        <w:t>Online sources</w:t>
      </w:r>
      <w:r w:rsidRPr="00006518">
        <w:rPr>
          <w:rFonts w:ascii="Times New Roman" w:eastAsia="Times New Roman" w:hAnsi="Times New Roman" w:cs="Times New Roman"/>
          <w:color w:val="333333"/>
          <w:kern w:val="0"/>
          <w:szCs w:val="20"/>
        </w:rPr>
        <w:br/>
      </w:r>
      <w:r w:rsidRPr="00006518">
        <w:rPr>
          <w:rFonts w:ascii="Times New Roman" w:eastAsia="Times New Roman" w:hAnsi="Times New Roman" w:cs="Times New Roman"/>
          <w:color w:val="333333"/>
          <w:kern w:val="0"/>
          <w:szCs w:val="20"/>
          <w:shd w:val="clear" w:color="auto" w:fill="FFFFFF"/>
        </w:rPr>
        <w:t>National Cancer Information Center. Cancer incidence [Internet]. Goyang (KR): National Cancer Information Center; c2012 [cited 2012 Oct 20]. Available from: http://www.cancer.go.kr/cms/statics.</w:t>
      </w:r>
    </w:p>
    <w:p w:rsidR="00E4177F" w:rsidRPr="00006518" w:rsidRDefault="00E4177F" w:rsidP="008D12EE">
      <w:pPr>
        <w:kinsoku w:val="0"/>
        <w:ind w:left="113"/>
        <w:rPr>
          <w:b/>
          <w:bCs/>
        </w:rPr>
      </w:pPr>
      <w:r w:rsidRPr="00006518">
        <w:rPr>
          <w:b/>
          <w:bCs/>
        </w:rPr>
        <w:br w:type="page"/>
      </w:r>
    </w:p>
    <w:p w:rsidR="00E4177F" w:rsidRDefault="00E4177F" w:rsidP="007B1BCB">
      <w:pPr>
        <w:pStyle w:val="1"/>
      </w:pPr>
      <w:r w:rsidRPr="007B1BCB">
        <w:lastRenderedPageBreak/>
        <w:t>Tables</w:t>
      </w:r>
    </w:p>
    <w:p w:rsidR="007B1BCB" w:rsidRPr="00D330D6" w:rsidRDefault="007B1BCB" w:rsidP="00EA21B0">
      <w:pPr>
        <w:pStyle w:val="a4"/>
        <w:numPr>
          <w:ilvl w:val="0"/>
          <w:numId w:val="4"/>
        </w:numPr>
        <w:wordWrap/>
        <w:ind w:leftChars="0"/>
        <w:rPr>
          <w:rFonts w:ascii="Times New Roman" w:hAnsi="Times New Roman" w:cs="Times New Roman"/>
          <w:color w:val="00B0F0"/>
        </w:rPr>
      </w:pPr>
      <w:r w:rsidRPr="00D330D6">
        <w:rPr>
          <w:rFonts w:ascii="Times New Roman" w:hAnsi="Times New Roman" w:cs="Times New Roman"/>
          <w:color w:val="00B0F0"/>
        </w:rPr>
        <w:t>Tables should be prepared with English char</w:t>
      </w:r>
      <w:r w:rsidR="00126626" w:rsidRPr="00D330D6">
        <w:rPr>
          <w:rFonts w:ascii="Times New Roman" w:hAnsi="Times New Roman" w:cs="Times New Roman"/>
          <w:color w:val="00B0F0"/>
        </w:rPr>
        <w:t>a</w:t>
      </w:r>
      <w:r w:rsidRPr="00D330D6">
        <w:rPr>
          <w:rFonts w:ascii="Times New Roman" w:hAnsi="Times New Roman" w:cs="Times New Roman"/>
          <w:color w:val="00B0F0"/>
        </w:rPr>
        <w:t>cters and Ar</w:t>
      </w:r>
      <w:r w:rsidR="00126626" w:rsidRPr="00D330D6">
        <w:rPr>
          <w:rFonts w:ascii="Times New Roman" w:hAnsi="Times New Roman" w:cs="Times New Roman"/>
          <w:color w:val="00B0F0"/>
        </w:rPr>
        <w:t>a</w:t>
      </w:r>
      <w:r w:rsidRPr="00D330D6">
        <w:rPr>
          <w:rFonts w:ascii="Times New Roman" w:hAnsi="Times New Roman" w:cs="Times New Roman"/>
          <w:color w:val="00B0F0"/>
        </w:rPr>
        <w:t>bic numbers and given a brief title in a phrase or a clause.</w:t>
      </w:r>
    </w:p>
    <w:p w:rsidR="007B1BCB" w:rsidRPr="00D330D6" w:rsidRDefault="007B1BCB" w:rsidP="00EA21B0">
      <w:pPr>
        <w:pStyle w:val="a4"/>
        <w:numPr>
          <w:ilvl w:val="0"/>
          <w:numId w:val="4"/>
        </w:numPr>
        <w:wordWrap/>
        <w:ind w:leftChars="0"/>
        <w:rPr>
          <w:rFonts w:ascii="Times New Roman" w:hAnsi="Times New Roman" w:cs="Times New Roman"/>
          <w:color w:val="00B0F0"/>
        </w:rPr>
      </w:pPr>
      <w:r w:rsidRPr="00D330D6">
        <w:rPr>
          <w:rFonts w:ascii="Times New Roman" w:hAnsi="Times New Roman" w:cs="Times New Roman"/>
          <w:color w:val="00B0F0"/>
        </w:rPr>
        <w:t xml:space="preserve">Table should be numbered in the order in which they are mentioned in the text. </w:t>
      </w:r>
    </w:p>
    <w:p w:rsidR="007B1BCB" w:rsidRPr="00D330D6" w:rsidRDefault="007B1BCB" w:rsidP="00EA21B0">
      <w:pPr>
        <w:pStyle w:val="a4"/>
        <w:numPr>
          <w:ilvl w:val="0"/>
          <w:numId w:val="4"/>
        </w:numPr>
        <w:wordWrap/>
        <w:ind w:leftChars="0" w:left="806" w:hanging="403"/>
        <w:rPr>
          <w:rFonts w:ascii="Times New Roman" w:hAnsi="Times New Roman" w:cs="Times New Roman"/>
          <w:color w:val="00B0F0"/>
        </w:rPr>
      </w:pPr>
      <w:r w:rsidRPr="00D330D6">
        <w:rPr>
          <w:rFonts w:ascii="Times New Roman" w:hAnsi="Times New Roman" w:cs="Times New Roman"/>
          <w:color w:val="00B0F0"/>
        </w:rPr>
        <w:t>If an abbreviation is used in a table, it should be defined in a footnote below the table.</w:t>
      </w:r>
    </w:p>
    <w:p w:rsidR="00126626" w:rsidRPr="00D330D6" w:rsidRDefault="00126626" w:rsidP="00EA21B0">
      <w:pPr>
        <w:pStyle w:val="a4"/>
        <w:widowControl/>
        <w:numPr>
          <w:ilvl w:val="0"/>
          <w:numId w:val="4"/>
        </w:numPr>
        <w:wordWrap/>
        <w:autoSpaceDE/>
        <w:autoSpaceDN/>
        <w:ind w:leftChars="0"/>
        <w:jc w:val="left"/>
        <w:rPr>
          <w:rFonts w:ascii="Times New Roman" w:eastAsia="Times New Roman" w:hAnsi="Times New Roman" w:cs="Times New Roman"/>
          <w:color w:val="00B0F0"/>
          <w:kern w:val="0"/>
          <w:sz w:val="24"/>
        </w:rPr>
      </w:pPr>
      <w:r w:rsidRPr="00D330D6">
        <w:rPr>
          <w:rFonts w:ascii="Times New Roman" w:eastAsia="Times New Roman" w:hAnsi="Times New Roman" w:cs="Times New Roman"/>
          <w:color w:val="00B0F0"/>
          <w:kern w:val="0"/>
          <w:szCs w:val="20"/>
          <w:shd w:val="clear" w:color="auto" w:fill="FFFFFF"/>
        </w:rPr>
        <w:t xml:space="preserve">The symbols should be used in the following order: *, †, ‡, §, </w:t>
      </w:r>
      <w:r w:rsidRPr="00D330D6">
        <w:rPr>
          <w:rFonts w:ascii="Cambria Math" w:eastAsia="Times New Roman" w:hAnsi="Cambria Math" w:cs="Cambria Math"/>
          <w:color w:val="00B0F0"/>
          <w:kern w:val="0"/>
          <w:szCs w:val="20"/>
          <w:shd w:val="clear" w:color="auto" w:fill="FFFFFF"/>
        </w:rPr>
        <w:t>∥</w:t>
      </w:r>
      <w:r w:rsidRPr="00D330D6">
        <w:rPr>
          <w:rFonts w:ascii="Times New Roman" w:eastAsia="Times New Roman" w:hAnsi="Times New Roman" w:cs="Times New Roman"/>
          <w:color w:val="00B0F0"/>
          <w:kern w:val="0"/>
          <w:szCs w:val="20"/>
          <w:shd w:val="clear" w:color="auto" w:fill="FFFFFF"/>
        </w:rPr>
        <w:t xml:space="preserve">, ¶, **, ††, ‡‡.  Each symbol must be defined in a footnote. </w:t>
      </w:r>
    </w:p>
    <w:p w:rsidR="00126626" w:rsidRPr="00D330D6" w:rsidRDefault="00126626" w:rsidP="00EA21B0">
      <w:pPr>
        <w:pStyle w:val="a4"/>
        <w:widowControl/>
        <w:numPr>
          <w:ilvl w:val="0"/>
          <w:numId w:val="4"/>
        </w:numPr>
        <w:wordWrap/>
        <w:autoSpaceDE/>
        <w:autoSpaceDN/>
        <w:ind w:leftChars="0"/>
        <w:jc w:val="left"/>
        <w:rPr>
          <w:rFonts w:ascii="Times New Roman" w:eastAsia="Times New Roman" w:hAnsi="Times New Roman" w:cs="Times New Roman"/>
          <w:color w:val="00B0F0"/>
          <w:kern w:val="0"/>
          <w:sz w:val="24"/>
        </w:rPr>
      </w:pPr>
      <w:r w:rsidRPr="00D330D6">
        <w:rPr>
          <w:rFonts w:ascii="Times New Roman" w:eastAsia="Times New Roman" w:hAnsi="Times New Roman" w:cs="Times New Roman"/>
          <w:color w:val="00B0F0"/>
          <w:kern w:val="0"/>
          <w:szCs w:val="20"/>
          <w:shd w:val="clear" w:color="auto" w:fill="FFFFFF"/>
        </w:rPr>
        <w:t>Do not give the same information in tables that you give in the text or in figures.</w:t>
      </w:r>
    </w:p>
    <w:p w:rsidR="00E4177F" w:rsidRPr="00006518" w:rsidRDefault="00E4177F" w:rsidP="008D12EE">
      <w:pPr>
        <w:kinsoku w:val="0"/>
        <w:rPr>
          <w:b/>
          <w:bCs/>
        </w:rPr>
      </w:pPr>
      <w:r w:rsidRPr="00006518">
        <w:rPr>
          <w:b/>
          <w:bCs/>
        </w:rPr>
        <w:br w:type="page"/>
      </w:r>
    </w:p>
    <w:p w:rsidR="00E4177F" w:rsidRDefault="00E4177F" w:rsidP="009603A8">
      <w:pPr>
        <w:pStyle w:val="1"/>
      </w:pPr>
      <w:r w:rsidRPr="00126626">
        <w:lastRenderedPageBreak/>
        <w:t>Figure Legends</w:t>
      </w:r>
    </w:p>
    <w:p w:rsidR="00126626" w:rsidRPr="00D330D6" w:rsidRDefault="00126626" w:rsidP="00EA21B0">
      <w:pPr>
        <w:pStyle w:val="a4"/>
        <w:numPr>
          <w:ilvl w:val="0"/>
          <w:numId w:val="5"/>
        </w:numPr>
        <w:kinsoku w:val="0"/>
        <w:wordWrap/>
        <w:autoSpaceDE/>
        <w:autoSpaceDN/>
        <w:ind w:leftChars="0" w:left="426" w:hanging="426"/>
        <w:jc w:val="left"/>
        <w:rPr>
          <w:rFonts w:ascii="Times New Roman" w:hAnsi="Times New Roman" w:cs="Times New Roman"/>
          <w:color w:val="00B0F0"/>
          <w:szCs w:val="20"/>
        </w:rPr>
      </w:pPr>
      <w:r w:rsidRPr="00D330D6">
        <w:rPr>
          <w:rFonts w:ascii="Times New Roman" w:hAnsi="Times New Roman" w:cs="Times New Roman"/>
          <w:color w:val="00B0F0"/>
          <w:szCs w:val="20"/>
        </w:rPr>
        <w:t xml:space="preserve">Illustrations should be numbered in the order in which they are mentioned in the text. </w:t>
      </w:r>
    </w:p>
    <w:p w:rsidR="00126626" w:rsidRPr="00D330D6" w:rsidRDefault="00126626" w:rsidP="00EA21B0">
      <w:pPr>
        <w:pStyle w:val="a4"/>
        <w:numPr>
          <w:ilvl w:val="0"/>
          <w:numId w:val="5"/>
        </w:numPr>
        <w:kinsoku w:val="0"/>
        <w:wordWrap/>
        <w:autoSpaceDE/>
        <w:autoSpaceDN/>
        <w:ind w:leftChars="0" w:left="426" w:hanging="426"/>
        <w:jc w:val="left"/>
        <w:rPr>
          <w:rFonts w:ascii="Times New Roman" w:hAnsi="Times New Roman" w:cs="Times New Roman"/>
          <w:color w:val="00B0F0"/>
          <w:szCs w:val="20"/>
        </w:rPr>
      </w:pPr>
      <w:r w:rsidRPr="00D330D6">
        <w:rPr>
          <w:rFonts w:ascii="Times New Roman" w:hAnsi="Times New Roman" w:cs="Times New Roman"/>
          <w:color w:val="00B0F0"/>
          <w:szCs w:val="20"/>
        </w:rPr>
        <w:t xml:space="preserve">Each illustration should have a legend provided in a sentence (not in a phrase) on a separate manuscript page after references. </w:t>
      </w:r>
    </w:p>
    <w:p w:rsidR="00126626" w:rsidRPr="00D330D6" w:rsidRDefault="00126626" w:rsidP="00EA21B0">
      <w:pPr>
        <w:pStyle w:val="a4"/>
        <w:numPr>
          <w:ilvl w:val="0"/>
          <w:numId w:val="5"/>
        </w:numPr>
        <w:kinsoku w:val="0"/>
        <w:wordWrap/>
        <w:autoSpaceDE/>
        <w:autoSpaceDN/>
        <w:ind w:leftChars="0" w:left="426" w:hanging="426"/>
        <w:jc w:val="left"/>
        <w:rPr>
          <w:rFonts w:ascii="Times New Roman" w:hAnsi="Times New Roman" w:cs="Times New Roman"/>
          <w:color w:val="00B0F0"/>
          <w:szCs w:val="20"/>
        </w:rPr>
      </w:pPr>
      <w:r w:rsidRPr="00D330D6">
        <w:rPr>
          <w:rFonts w:ascii="Times New Roman" w:hAnsi="Times New Roman" w:cs="Times New Roman"/>
          <w:color w:val="00B0F0"/>
          <w:szCs w:val="20"/>
        </w:rPr>
        <w:t xml:space="preserve">Staining techniques used should be described. </w:t>
      </w:r>
    </w:p>
    <w:p w:rsidR="00126626" w:rsidRPr="00D330D6" w:rsidRDefault="00126626" w:rsidP="00EA21B0">
      <w:pPr>
        <w:pStyle w:val="a4"/>
        <w:numPr>
          <w:ilvl w:val="0"/>
          <w:numId w:val="5"/>
        </w:numPr>
        <w:kinsoku w:val="0"/>
        <w:wordWrap/>
        <w:autoSpaceDE/>
        <w:autoSpaceDN/>
        <w:ind w:leftChars="0" w:left="426" w:hanging="426"/>
        <w:jc w:val="left"/>
        <w:rPr>
          <w:rFonts w:ascii="Times New Roman" w:hAnsi="Times New Roman" w:cs="Times New Roman"/>
          <w:color w:val="00B0F0"/>
          <w:szCs w:val="20"/>
        </w:rPr>
      </w:pPr>
      <w:r w:rsidRPr="00D330D6">
        <w:rPr>
          <w:rFonts w:ascii="Times New Roman" w:hAnsi="Times New Roman" w:cs="Times New Roman"/>
          <w:color w:val="00B0F0"/>
          <w:szCs w:val="20"/>
        </w:rPr>
        <w:t>Photomicrographs with no inset scale should have the magnification of the print in the legend.</w:t>
      </w:r>
    </w:p>
    <w:p w:rsidR="007B367D" w:rsidRPr="00006518" w:rsidRDefault="007B367D" w:rsidP="007B367D">
      <w:pPr>
        <w:kinsoku w:val="0"/>
        <w:spacing w:line="480" w:lineRule="auto"/>
        <w:rPr>
          <w:color w:val="2F5496" w:themeColor="accent1" w:themeShade="BF"/>
          <w:sz w:val="20"/>
          <w:szCs w:val="20"/>
        </w:rPr>
      </w:pPr>
      <w:r w:rsidRPr="00006518">
        <w:rPr>
          <w:rFonts w:hint="eastAsia"/>
          <w:sz w:val="20"/>
          <w:szCs w:val="20"/>
        </w:rPr>
        <w:t>F</w:t>
      </w:r>
      <w:r w:rsidRPr="00006518">
        <w:rPr>
          <w:sz w:val="20"/>
          <w:szCs w:val="20"/>
        </w:rPr>
        <w:t>ig. 1.</w:t>
      </w:r>
      <w:r w:rsidR="00D330D6">
        <w:rPr>
          <w:sz w:val="20"/>
          <w:szCs w:val="20"/>
        </w:rPr>
        <w:t xml:space="preserve"> Example,</w:t>
      </w:r>
      <w:r w:rsidRPr="00006518">
        <w:rPr>
          <w:sz w:val="20"/>
          <w:szCs w:val="20"/>
        </w:rPr>
        <w:t xml:space="preserve"> </w:t>
      </w:r>
      <w:r w:rsidRPr="00006518">
        <w:rPr>
          <w:color w:val="2F5496" w:themeColor="accent1" w:themeShade="BF"/>
          <w:sz w:val="20"/>
          <w:szCs w:val="20"/>
        </w:rPr>
        <w:t xml:space="preserve">Measurement of the ankle contracture angle. </w:t>
      </w:r>
    </w:p>
    <w:p w:rsidR="007B367D" w:rsidRPr="00006518" w:rsidRDefault="007B367D" w:rsidP="007B367D">
      <w:pPr>
        <w:kinsoku w:val="0"/>
        <w:spacing w:line="480" w:lineRule="auto"/>
        <w:rPr>
          <w:sz w:val="20"/>
          <w:szCs w:val="20"/>
        </w:rPr>
      </w:pPr>
      <w:r w:rsidRPr="00006518">
        <w:rPr>
          <w:rFonts w:hint="eastAsia"/>
          <w:color w:val="000000" w:themeColor="text1"/>
          <w:sz w:val="20"/>
          <w:szCs w:val="20"/>
        </w:rPr>
        <w:t>F</w:t>
      </w:r>
      <w:r w:rsidRPr="00006518">
        <w:rPr>
          <w:color w:val="000000" w:themeColor="text1"/>
          <w:sz w:val="20"/>
          <w:szCs w:val="20"/>
        </w:rPr>
        <w:t xml:space="preserve">ig. 2. </w:t>
      </w:r>
      <w:r w:rsidRPr="00006518">
        <w:rPr>
          <w:color w:val="2F5496" w:themeColor="accent1" w:themeShade="BF"/>
          <w:sz w:val="20"/>
          <w:szCs w:val="20"/>
        </w:rPr>
        <w:t xml:space="preserve">(A) A 45-year-old male (patient 12) sustained an injury to his long finger. Except for the fingertip, two thirds of the volar just distal to the proximal interphalangeal joint was debrided. (B) The defect was covered using a homodigital reverse island flap at 6 days after the initial surgery. (C) The defect was covered using same flap. (D) At the 32-month postoperative follow-up appointment, the outcome was ‘poor’ according to the Strickland method. </w:t>
      </w:r>
    </w:p>
    <w:p w:rsidR="00126626" w:rsidRPr="00126626" w:rsidRDefault="00126626" w:rsidP="00126626">
      <w:pPr>
        <w:kinsoku w:val="0"/>
        <w:spacing w:line="480" w:lineRule="auto"/>
        <w:ind w:firstLineChars="193" w:firstLine="405"/>
        <w:rPr>
          <w:sz w:val="21"/>
          <w:szCs w:val="28"/>
        </w:rPr>
      </w:pPr>
    </w:p>
    <w:p w:rsidR="00E4177F" w:rsidRPr="00E4177F" w:rsidRDefault="00E4177F" w:rsidP="008D12EE">
      <w:pPr>
        <w:kinsoku w:val="0"/>
        <w:rPr>
          <w:b/>
          <w:bCs/>
        </w:rPr>
      </w:pPr>
      <w:r w:rsidRPr="00E4177F">
        <w:rPr>
          <w:b/>
          <w:bCs/>
        </w:rPr>
        <w:br w:type="page"/>
      </w:r>
    </w:p>
    <w:p w:rsidR="000A623D" w:rsidRDefault="00E4177F" w:rsidP="00915234">
      <w:pPr>
        <w:pStyle w:val="1"/>
      </w:pPr>
      <w:r w:rsidRPr="00E4177F">
        <w:lastRenderedPageBreak/>
        <w:t>Figures</w:t>
      </w:r>
    </w:p>
    <w:p w:rsidR="003A6622" w:rsidRPr="003A6622" w:rsidRDefault="003A6622" w:rsidP="003A6622">
      <w:pPr>
        <w:rPr>
          <w:rFonts w:eastAsia="바탕" w:hint="eastAsia"/>
        </w:rPr>
      </w:pPr>
      <w:bookmarkStart w:id="0" w:name="_GoBack"/>
      <w:bookmarkEnd w:id="0"/>
    </w:p>
    <w:p w:rsidR="000A623D" w:rsidRPr="00D330D6" w:rsidRDefault="000A623D" w:rsidP="000A623D">
      <w:pPr>
        <w:pStyle w:val="a4"/>
        <w:numPr>
          <w:ilvl w:val="0"/>
          <w:numId w:val="7"/>
        </w:numPr>
        <w:kinsoku w:val="0"/>
        <w:ind w:leftChars="0" w:left="426" w:hanging="426"/>
        <w:rPr>
          <w:rFonts w:ascii="Times New Roman" w:eastAsia="바탕" w:hAnsi="Times New Roman" w:cs="Times New Roman"/>
          <w:color w:val="00B0F0"/>
          <w:szCs w:val="20"/>
          <w:lang w:eastAsia="ko-KR"/>
        </w:rPr>
      </w:pPr>
      <w:r w:rsidRPr="00D330D6">
        <w:rPr>
          <w:rFonts w:ascii="Times New Roman" w:eastAsia="바탕" w:hAnsi="Times New Roman" w:cs="Times New Roman"/>
          <w:color w:val="00B0F0"/>
          <w:szCs w:val="20"/>
          <w:lang w:eastAsia="ko-KR"/>
        </w:rPr>
        <w:t xml:space="preserve">Papers containing </w:t>
      </w:r>
      <w:r w:rsidRPr="00D330D6">
        <w:rPr>
          <w:rFonts w:ascii="Times New Roman" w:eastAsia="바탕" w:hAnsi="Times New Roman" w:cs="Times New Roman"/>
          <w:b/>
          <w:bCs/>
          <w:color w:val="00B0F0"/>
          <w:szCs w:val="20"/>
          <w:lang w:eastAsia="ko-KR"/>
        </w:rPr>
        <w:t xml:space="preserve">unclear </w:t>
      </w:r>
      <w:r w:rsidRPr="00D330D6">
        <w:rPr>
          <w:rFonts w:ascii="Times New Roman" w:eastAsia="바탕" w:hAnsi="Times New Roman" w:cs="Times New Roman"/>
          <w:color w:val="00B0F0"/>
          <w:szCs w:val="20"/>
          <w:lang w:eastAsia="ko-KR"/>
        </w:rPr>
        <w:t xml:space="preserve">photographic prints may be </w:t>
      </w:r>
      <w:r w:rsidRPr="00D330D6">
        <w:rPr>
          <w:rFonts w:ascii="Times New Roman" w:eastAsia="바탕" w:hAnsi="Times New Roman" w:cs="Times New Roman"/>
          <w:b/>
          <w:bCs/>
          <w:color w:val="00B0F0"/>
          <w:szCs w:val="20"/>
          <w:lang w:eastAsia="ko-KR"/>
        </w:rPr>
        <w:t>rejected</w:t>
      </w:r>
      <w:r w:rsidRPr="00D330D6">
        <w:rPr>
          <w:rFonts w:ascii="Times New Roman" w:eastAsia="바탕" w:hAnsi="Times New Roman" w:cs="Times New Roman"/>
          <w:color w:val="00B0F0"/>
          <w:szCs w:val="20"/>
          <w:lang w:eastAsia="ko-KR"/>
        </w:rPr>
        <w:t xml:space="preserve">. </w:t>
      </w:r>
    </w:p>
    <w:p w:rsidR="000A623D" w:rsidRPr="00D330D6" w:rsidRDefault="000A623D" w:rsidP="000A623D">
      <w:pPr>
        <w:pStyle w:val="a4"/>
        <w:numPr>
          <w:ilvl w:val="0"/>
          <w:numId w:val="7"/>
        </w:numPr>
        <w:kinsoku w:val="0"/>
        <w:ind w:leftChars="0" w:left="426" w:hanging="426"/>
        <w:rPr>
          <w:rFonts w:ascii="Times New Roman" w:eastAsia="바탕" w:hAnsi="Times New Roman" w:cs="Times New Roman"/>
          <w:color w:val="00B0F0"/>
          <w:szCs w:val="20"/>
          <w:lang w:eastAsia="ko-KR"/>
        </w:rPr>
      </w:pPr>
      <w:r w:rsidRPr="00D330D6">
        <w:rPr>
          <w:rFonts w:ascii="Times New Roman" w:eastAsia="바탕" w:hAnsi="Times New Roman" w:cs="Times New Roman"/>
          <w:color w:val="00B0F0"/>
          <w:szCs w:val="20"/>
          <w:lang w:eastAsia="ko-KR"/>
        </w:rPr>
        <w:t xml:space="preserve">Each figure should be prepared in a separate file. </w:t>
      </w:r>
    </w:p>
    <w:p w:rsidR="000A623D" w:rsidRPr="00D330D6" w:rsidRDefault="000A623D" w:rsidP="000A623D">
      <w:pPr>
        <w:pStyle w:val="a4"/>
        <w:numPr>
          <w:ilvl w:val="0"/>
          <w:numId w:val="7"/>
        </w:numPr>
        <w:kinsoku w:val="0"/>
        <w:ind w:leftChars="0" w:left="426" w:hanging="426"/>
        <w:rPr>
          <w:rFonts w:ascii="Times New Roman" w:eastAsia="바탕" w:hAnsi="Times New Roman" w:cs="Times New Roman"/>
          <w:color w:val="00B0F0"/>
          <w:szCs w:val="20"/>
          <w:lang w:eastAsia="ko-KR"/>
        </w:rPr>
      </w:pPr>
      <w:r w:rsidRPr="00D330D6">
        <w:rPr>
          <w:rFonts w:ascii="Times New Roman" w:eastAsia="바탕" w:hAnsi="Times New Roman" w:cs="Times New Roman"/>
          <w:color w:val="00B0F0"/>
          <w:szCs w:val="20"/>
          <w:lang w:eastAsia="ko-KR"/>
        </w:rPr>
        <w:t xml:space="preserve">The name of an image file should not contain the name(s) of the author(s) and must match the figure number such as Fig1. jpg. </w:t>
      </w:r>
    </w:p>
    <w:p w:rsidR="000A623D" w:rsidRPr="00D330D6" w:rsidRDefault="000A623D" w:rsidP="000A623D">
      <w:pPr>
        <w:pStyle w:val="a4"/>
        <w:numPr>
          <w:ilvl w:val="0"/>
          <w:numId w:val="7"/>
        </w:numPr>
        <w:kinsoku w:val="0"/>
        <w:ind w:leftChars="0" w:left="426" w:hanging="426"/>
        <w:rPr>
          <w:rFonts w:ascii="Times New Roman" w:eastAsia="바탕" w:hAnsi="Times New Roman" w:cs="Times New Roman"/>
          <w:color w:val="00B0F0"/>
          <w:szCs w:val="20"/>
          <w:lang w:eastAsia="ko-KR"/>
        </w:rPr>
      </w:pPr>
      <w:r w:rsidRPr="00D330D6">
        <w:rPr>
          <w:rFonts w:ascii="Times New Roman" w:eastAsia="바탕" w:hAnsi="Times New Roman" w:cs="Times New Roman"/>
          <w:color w:val="00B0F0"/>
          <w:szCs w:val="20"/>
          <w:lang w:eastAsia="ko-KR"/>
        </w:rPr>
        <w:t xml:space="preserve">If a figure contains two or more photographs, they should be assigned an Arabic numeral followed by capital letters in the English alphabet (example: Fig. 1A, Fig. 1B). </w:t>
      </w:r>
    </w:p>
    <w:p w:rsidR="000A623D" w:rsidRPr="00D330D6" w:rsidRDefault="000A623D" w:rsidP="000A623D">
      <w:pPr>
        <w:pStyle w:val="a4"/>
        <w:numPr>
          <w:ilvl w:val="0"/>
          <w:numId w:val="7"/>
        </w:numPr>
        <w:kinsoku w:val="0"/>
        <w:ind w:leftChars="0" w:left="426" w:hanging="426"/>
        <w:rPr>
          <w:rFonts w:ascii="Times New Roman" w:eastAsia="바탕" w:hAnsi="Times New Roman" w:cs="Times New Roman"/>
          <w:color w:val="00B0F0"/>
          <w:szCs w:val="20"/>
          <w:lang w:eastAsia="ko-KR"/>
        </w:rPr>
      </w:pPr>
      <w:r w:rsidRPr="00D330D6">
        <w:rPr>
          <w:rFonts w:ascii="Times New Roman" w:eastAsia="바탕" w:hAnsi="Times New Roman" w:cs="Times New Roman"/>
          <w:color w:val="00B0F0"/>
          <w:szCs w:val="20"/>
          <w:lang w:eastAsia="ko-KR"/>
        </w:rPr>
        <w:t xml:space="preserve">Photographs of different patients should not be included in one figure and remove any writing that could identify a patient. </w:t>
      </w:r>
    </w:p>
    <w:p w:rsidR="000A623D" w:rsidRPr="00D330D6" w:rsidRDefault="000A623D" w:rsidP="000A623D">
      <w:pPr>
        <w:pStyle w:val="a4"/>
        <w:numPr>
          <w:ilvl w:val="0"/>
          <w:numId w:val="7"/>
        </w:numPr>
        <w:kinsoku w:val="0"/>
        <w:ind w:leftChars="0" w:left="426" w:hanging="426"/>
        <w:rPr>
          <w:rFonts w:ascii="Times New Roman" w:eastAsia="바탕" w:hAnsi="Times New Roman" w:cs="Times New Roman"/>
          <w:color w:val="00B0F0"/>
          <w:szCs w:val="20"/>
          <w:lang w:eastAsia="ko-KR"/>
        </w:rPr>
      </w:pPr>
      <w:r w:rsidRPr="00D330D6">
        <w:rPr>
          <w:rFonts w:ascii="Times New Roman" w:eastAsia="바탕" w:hAnsi="Times New Roman" w:cs="Times New Roman"/>
          <w:color w:val="00B0F0"/>
          <w:szCs w:val="20"/>
          <w:lang w:eastAsia="ko-KR"/>
        </w:rPr>
        <w:t xml:space="preserve">When the release of confidential information is necessary, a written consent of the patient or the patient’s guardian should be submitted with photographs. </w:t>
      </w:r>
    </w:p>
    <w:p w:rsidR="000A623D" w:rsidRPr="00D330D6" w:rsidRDefault="000A623D" w:rsidP="000A623D">
      <w:pPr>
        <w:pStyle w:val="a4"/>
        <w:numPr>
          <w:ilvl w:val="0"/>
          <w:numId w:val="7"/>
        </w:numPr>
        <w:kinsoku w:val="0"/>
        <w:ind w:leftChars="0" w:left="426" w:hanging="426"/>
        <w:rPr>
          <w:rFonts w:ascii="Times New Roman" w:eastAsia="바탕" w:hAnsi="Times New Roman" w:cs="Times New Roman"/>
          <w:color w:val="00B0F0"/>
          <w:szCs w:val="20"/>
          <w:lang w:eastAsia="ko-KR"/>
        </w:rPr>
      </w:pPr>
      <w:r w:rsidRPr="00D330D6">
        <w:rPr>
          <w:rFonts w:ascii="Times New Roman" w:eastAsia="바탕" w:hAnsi="Times New Roman" w:cs="Times New Roman"/>
          <w:color w:val="00B0F0"/>
          <w:szCs w:val="20"/>
          <w:lang w:eastAsia="ko-KR"/>
        </w:rPr>
        <w:t xml:space="preserve">Submit illustrations in JPEG, TIFF or GIF format. </w:t>
      </w:r>
    </w:p>
    <w:p w:rsidR="000A623D" w:rsidRPr="00D330D6" w:rsidRDefault="000A623D" w:rsidP="000A623D">
      <w:pPr>
        <w:pStyle w:val="a4"/>
        <w:numPr>
          <w:ilvl w:val="0"/>
          <w:numId w:val="7"/>
        </w:numPr>
        <w:kinsoku w:val="0"/>
        <w:ind w:leftChars="0" w:left="426" w:hanging="426"/>
        <w:rPr>
          <w:rFonts w:ascii="Times New Roman" w:eastAsia="바탕" w:hAnsi="Times New Roman" w:cs="Times New Roman"/>
          <w:color w:val="00B0F0"/>
          <w:szCs w:val="20"/>
          <w:lang w:eastAsia="ko-KR"/>
        </w:rPr>
      </w:pPr>
      <w:r w:rsidRPr="00D330D6">
        <w:rPr>
          <w:rFonts w:ascii="Times New Roman" w:eastAsia="바탕" w:hAnsi="Times New Roman" w:cs="Times New Roman"/>
          <w:color w:val="00B0F0"/>
          <w:szCs w:val="20"/>
          <w:lang w:eastAsia="ko-KR"/>
        </w:rPr>
        <w:t xml:space="preserve">Color images will be accepted only when essential. However, photomicrographs are recommended to be prepared in color. </w:t>
      </w:r>
    </w:p>
    <w:p w:rsidR="000A623D" w:rsidRPr="00D330D6" w:rsidRDefault="000A623D" w:rsidP="000A623D">
      <w:pPr>
        <w:pStyle w:val="a4"/>
        <w:numPr>
          <w:ilvl w:val="0"/>
          <w:numId w:val="7"/>
        </w:numPr>
        <w:kinsoku w:val="0"/>
        <w:ind w:leftChars="0" w:left="426" w:hanging="426"/>
        <w:rPr>
          <w:rFonts w:ascii="Times New Roman" w:eastAsia="바탕" w:hAnsi="Times New Roman" w:cs="Times New Roman"/>
          <w:color w:val="00B0F0"/>
          <w:szCs w:val="20"/>
          <w:lang w:eastAsia="ko-KR"/>
        </w:rPr>
      </w:pPr>
      <w:r w:rsidRPr="00D330D6">
        <w:rPr>
          <w:rFonts w:ascii="Times New Roman" w:eastAsia="바탕" w:hAnsi="Times New Roman" w:cs="Times New Roman"/>
          <w:color w:val="00B0F0"/>
          <w:szCs w:val="20"/>
          <w:lang w:eastAsia="ko-KR"/>
        </w:rPr>
        <w:t xml:space="preserve">Authors are responsible for the cost of color figures in print. </w:t>
      </w:r>
    </w:p>
    <w:p w:rsidR="000A623D" w:rsidRPr="00D330D6" w:rsidRDefault="000A623D" w:rsidP="000A623D">
      <w:pPr>
        <w:pStyle w:val="a4"/>
        <w:numPr>
          <w:ilvl w:val="0"/>
          <w:numId w:val="7"/>
        </w:numPr>
        <w:kinsoku w:val="0"/>
        <w:ind w:leftChars="0" w:left="426" w:hanging="426"/>
        <w:rPr>
          <w:rFonts w:ascii="Times New Roman" w:eastAsia="바탕" w:hAnsi="Times New Roman" w:cs="Times New Roman"/>
          <w:color w:val="00B0F0"/>
          <w:szCs w:val="20"/>
          <w:lang w:eastAsia="ko-KR"/>
        </w:rPr>
      </w:pPr>
      <w:r w:rsidRPr="00D330D6">
        <w:rPr>
          <w:rFonts w:ascii="Times New Roman" w:eastAsia="바탕" w:hAnsi="Times New Roman" w:cs="Times New Roman"/>
          <w:color w:val="00B0F0"/>
          <w:szCs w:val="20"/>
          <w:lang w:eastAsia="ko-KR"/>
        </w:rPr>
        <w:t xml:space="preserve">Arrows or letters in figures should be inserted by Photoshop or Powerpoint. </w:t>
      </w:r>
    </w:p>
    <w:p w:rsidR="000A623D" w:rsidRPr="00D330D6" w:rsidRDefault="000A623D" w:rsidP="000A623D">
      <w:pPr>
        <w:pStyle w:val="a4"/>
        <w:numPr>
          <w:ilvl w:val="0"/>
          <w:numId w:val="7"/>
        </w:numPr>
        <w:kinsoku w:val="0"/>
        <w:ind w:leftChars="0" w:left="426" w:hanging="426"/>
        <w:rPr>
          <w:rFonts w:ascii="Times New Roman" w:eastAsia="바탕" w:hAnsi="Times New Roman" w:cs="Times New Roman"/>
          <w:color w:val="00B0F0"/>
          <w:szCs w:val="20"/>
          <w:lang w:eastAsia="ko-KR"/>
        </w:rPr>
      </w:pPr>
      <w:r w:rsidRPr="00D330D6">
        <w:rPr>
          <w:rFonts w:ascii="Times New Roman" w:eastAsia="바탕" w:hAnsi="Times New Roman" w:cs="Times New Roman"/>
          <w:color w:val="00B0F0"/>
          <w:szCs w:val="20"/>
          <w:lang w:eastAsia="ko-KR"/>
        </w:rPr>
        <w:t xml:space="preserve">When accepted, the original figure files should be submitted. </w:t>
      </w:r>
    </w:p>
    <w:p w:rsidR="000A623D" w:rsidRPr="00D330D6" w:rsidRDefault="000A623D" w:rsidP="000A623D">
      <w:pPr>
        <w:pStyle w:val="a4"/>
        <w:numPr>
          <w:ilvl w:val="0"/>
          <w:numId w:val="7"/>
        </w:numPr>
        <w:kinsoku w:val="0"/>
        <w:ind w:leftChars="0" w:left="426" w:hanging="426"/>
        <w:rPr>
          <w:rFonts w:ascii="Times New Roman" w:eastAsia="바탕" w:hAnsi="Times New Roman" w:cs="Times New Roman"/>
          <w:color w:val="00B0F0"/>
          <w:szCs w:val="20"/>
          <w:lang w:eastAsia="ko-KR"/>
        </w:rPr>
      </w:pPr>
      <w:r w:rsidRPr="00D330D6">
        <w:rPr>
          <w:rFonts w:ascii="Times New Roman" w:eastAsia="바탕" w:hAnsi="Times New Roman" w:cs="Times New Roman"/>
          <w:color w:val="00B0F0"/>
          <w:szCs w:val="20"/>
          <w:lang w:eastAsia="ko-KR"/>
        </w:rPr>
        <w:t xml:space="preserve">When using a digital camera, set the resolution to a </w:t>
      </w:r>
      <w:r w:rsidRPr="00D330D6">
        <w:rPr>
          <w:rFonts w:ascii="Times New Roman" w:eastAsia="바탕" w:hAnsi="Times New Roman" w:cs="Times New Roman"/>
          <w:b/>
          <w:bCs/>
          <w:color w:val="00B0F0"/>
          <w:szCs w:val="20"/>
          <w:lang w:eastAsia="ko-KR"/>
        </w:rPr>
        <w:t>minimum of 300 ppi</w:t>
      </w:r>
      <w:r w:rsidRPr="00D330D6">
        <w:rPr>
          <w:rFonts w:ascii="Times New Roman" w:eastAsia="바탕" w:hAnsi="Times New Roman" w:cs="Times New Roman"/>
          <w:color w:val="00B0F0"/>
          <w:szCs w:val="20"/>
          <w:lang w:eastAsia="ko-KR"/>
        </w:rPr>
        <w:t xml:space="preserve"> (pixels per inch), and set the size of the image to </w:t>
      </w:r>
      <w:r w:rsidRPr="00D330D6">
        <w:rPr>
          <w:rFonts w:ascii="Times New Roman" w:eastAsia="바탕" w:hAnsi="Times New Roman" w:cs="Times New Roman"/>
          <w:b/>
          <w:bCs/>
          <w:color w:val="00B0F0"/>
          <w:szCs w:val="20"/>
          <w:lang w:eastAsia="ko-KR"/>
        </w:rPr>
        <w:t>5×7 in (127×178 mm</w:t>
      </w:r>
      <w:r w:rsidRPr="00D330D6">
        <w:rPr>
          <w:rFonts w:ascii="Times New Roman" w:eastAsia="바탕" w:hAnsi="Times New Roman" w:cs="Times New Roman"/>
          <w:color w:val="00B0F0"/>
          <w:szCs w:val="20"/>
          <w:lang w:eastAsia="ko-KR"/>
        </w:rPr>
        <w:t xml:space="preserve">). </w:t>
      </w:r>
    </w:p>
    <w:p w:rsidR="000A623D" w:rsidRPr="00D330D6" w:rsidRDefault="000A623D" w:rsidP="000A623D">
      <w:pPr>
        <w:pStyle w:val="a4"/>
        <w:numPr>
          <w:ilvl w:val="0"/>
          <w:numId w:val="7"/>
        </w:numPr>
        <w:kinsoku w:val="0"/>
        <w:ind w:leftChars="0" w:left="426" w:hanging="426"/>
        <w:rPr>
          <w:rFonts w:ascii="Times New Roman" w:eastAsia="바탕" w:hAnsi="Times New Roman" w:cs="Times New Roman"/>
          <w:color w:val="00B0F0"/>
          <w:szCs w:val="20"/>
          <w:lang w:eastAsia="ko-KR"/>
        </w:rPr>
      </w:pPr>
      <w:r w:rsidRPr="00D330D6">
        <w:rPr>
          <w:rFonts w:ascii="Times New Roman" w:eastAsia="바탕" w:hAnsi="Times New Roman" w:cs="Times New Roman"/>
          <w:color w:val="00B0F0"/>
          <w:szCs w:val="20"/>
          <w:lang w:eastAsia="ko-KR"/>
        </w:rPr>
        <w:t xml:space="preserve">Color and grayscale images, such as radiographs, must have a minimum resolution of 300 dpi, and line art drawings such as graphs must have a minimum resolution of 1,200 dpi. </w:t>
      </w:r>
    </w:p>
    <w:p w:rsidR="000A623D" w:rsidRPr="00D330D6" w:rsidRDefault="000A623D" w:rsidP="000A623D">
      <w:pPr>
        <w:pStyle w:val="a4"/>
        <w:numPr>
          <w:ilvl w:val="0"/>
          <w:numId w:val="7"/>
        </w:numPr>
        <w:kinsoku w:val="0"/>
        <w:ind w:leftChars="0" w:left="426" w:hanging="426"/>
        <w:rPr>
          <w:rFonts w:ascii="Times New Roman" w:eastAsia="바탕" w:hAnsi="Times New Roman" w:cs="Times New Roman"/>
          <w:color w:val="00B0F0"/>
          <w:szCs w:val="20"/>
          <w:lang w:eastAsia="ko-KR"/>
        </w:rPr>
      </w:pPr>
      <w:r w:rsidRPr="00D330D6">
        <w:rPr>
          <w:rFonts w:ascii="Times New Roman" w:eastAsia="바탕" w:hAnsi="Times New Roman" w:cs="Times New Roman"/>
          <w:color w:val="00B0F0"/>
          <w:szCs w:val="20"/>
          <w:lang w:eastAsia="ko-KR"/>
        </w:rPr>
        <w:t xml:space="preserve">Any illustrations previously published should be accompanied by the written consent of the copyright holder which should be indicated below the figure. </w:t>
      </w:r>
    </w:p>
    <w:p w:rsidR="000A623D" w:rsidRPr="00D330D6" w:rsidRDefault="000A623D" w:rsidP="000A623D">
      <w:pPr>
        <w:pStyle w:val="a4"/>
        <w:numPr>
          <w:ilvl w:val="0"/>
          <w:numId w:val="7"/>
        </w:numPr>
        <w:kinsoku w:val="0"/>
        <w:ind w:leftChars="0" w:left="426" w:hanging="426"/>
        <w:rPr>
          <w:rFonts w:ascii="Times New Roman" w:eastAsia="바탕" w:hAnsi="Times New Roman" w:cs="Times New Roman"/>
          <w:color w:val="00B0F0"/>
          <w:szCs w:val="20"/>
          <w:lang w:eastAsia="ko-KR"/>
        </w:rPr>
      </w:pPr>
      <w:r w:rsidRPr="00D330D6">
        <w:rPr>
          <w:rFonts w:ascii="Times New Roman" w:eastAsia="바탕" w:hAnsi="Times New Roman" w:cs="Times New Roman"/>
          <w:color w:val="00B0F0"/>
          <w:szCs w:val="20"/>
          <w:lang w:eastAsia="ko-KR"/>
        </w:rPr>
        <w:t>Authors explanation on the arrangement of figures can be inserted, if necessary.</w:t>
      </w:r>
    </w:p>
    <w:sectPr w:rsidR="000A623D" w:rsidRPr="00D330D6" w:rsidSect="00D330D6">
      <w:footerReference w:type="even" r:id="rId10"/>
      <w:footerReference w:type="default" r:id="rId11"/>
      <w:pgSz w:w="11900" w:h="16840"/>
      <w:pgMar w:top="1701" w:right="1701" w:bottom="1701" w:left="1701" w:header="851" w:footer="992" w:gutter="0"/>
      <w:pgNumType w:start="0"/>
      <w:cols w:space="720"/>
      <w:docGrid w:type="linesAndChars" w:linePitch="4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2FC" w:rsidRDefault="001A62FC" w:rsidP="009050E7">
      <w:r>
        <w:separator/>
      </w:r>
    </w:p>
  </w:endnote>
  <w:endnote w:type="continuationSeparator" w:id="0">
    <w:p w:rsidR="001A62FC" w:rsidRDefault="001A62FC" w:rsidP="0090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566341886"/>
      <w:docPartObj>
        <w:docPartGallery w:val="Page Numbers (Bottom of Page)"/>
        <w:docPartUnique/>
      </w:docPartObj>
    </w:sdtPr>
    <w:sdtEndPr>
      <w:rPr>
        <w:rStyle w:val="a9"/>
      </w:rPr>
    </w:sdtEndPr>
    <w:sdtContent>
      <w:p w:rsidR="009050E7" w:rsidRDefault="009050E7" w:rsidP="009050E7">
        <w:pPr>
          <w:pStyle w:val="a8"/>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9050E7" w:rsidRDefault="009050E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1487894338"/>
      <w:docPartObj>
        <w:docPartGallery w:val="Page Numbers (Bottom of Page)"/>
        <w:docPartUnique/>
      </w:docPartObj>
    </w:sdtPr>
    <w:sdtEndPr>
      <w:rPr>
        <w:rStyle w:val="a9"/>
      </w:rPr>
    </w:sdtEndPr>
    <w:sdtContent>
      <w:p w:rsidR="009050E7" w:rsidRDefault="009050E7" w:rsidP="007938FA">
        <w:pPr>
          <w:pStyle w:val="a8"/>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3A6622">
          <w:rPr>
            <w:rStyle w:val="a9"/>
            <w:noProof/>
          </w:rPr>
          <w:t>9</w:t>
        </w:r>
        <w:r>
          <w:rPr>
            <w:rStyle w:val="a9"/>
          </w:rPr>
          <w:fldChar w:fldCharType="end"/>
        </w:r>
      </w:p>
    </w:sdtContent>
  </w:sdt>
  <w:p w:rsidR="009050E7" w:rsidRDefault="009050E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2FC" w:rsidRDefault="001A62FC" w:rsidP="009050E7">
      <w:r>
        <w:separator/>
      </w:r>
    </w:p>
  </w:footnote>
  <w:footnote w:type="continuationSeparator" w:id="0">
    <w:p w:rsidR="001A62FC" w:rsidRDefault="001A62FC" w:rsidP="009050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8CE"/>
    <w:multiLevelType w:val="hybridMultilevel"/>
    <w:tmpl w:val="7CAC6402"/>
    <w:lvl w:ilvl="0" w:tplc="04090001">
      <w:start w:val="1"/>
      <w:numFmt w:val="bullet"/>
      <w:lvlText w:val=""/>
      <w:lvlJc w:val="left"/>
      <w:pPr>
        <w:ind w:left="913" w:hanging="400"/>
      </w:pPr>
      <w:rPr>
        <w:rFonts w:ascii="Wingdings" w:hAnsi="Wingdings" w:hint="default"/>
      </w:rPr>
    </w:lvl>
    <w:lvl w:ilvl="1" w:tplc="04090003" w:tentative="1">
      <w:start w:val="1"/>
      <w:numFmt w:val="bullet"/>
      <w:lvlText w:val=""/>
      <w:lvlJc w:val="left"/>
      <w:pPr>
        <w:ind w:left="1313" w:hanging="400"/>
      </w:pPr>
      <w:rPr>
        <w:rFonts w:ascii="Wingdings" w:hAnsi="Wingdings" w:hint="default"/>
      </w:rPr>
    </w:lvl>
    <w:lvl w:ilvl="2" w:tplc="04090005" w:tentative="1">
      <w:start w:val="1"/>
      <w:numFmt w:val="bullet"/>
      <w:lvlText w:val=""/>
      <w:lvlJc w:val="left"/>
      <w:pPr>
        <w:ind w:left="1713" w:hanging="400"/>
      </w:pPr>
      <w:rPr>
        <w:rFonts w:ascii="Wingdings" w:hAnsi="Wingdings" w:hint="default"/>
      </w:rPr>
    </w:lvl>
    <w:lvl w:ilvl="3" w:tplc="04090001" w:tentative="1">
      <w:start w:val="1"/>
      <w:numFmt w:val="bullet"/>
      <w:lvlText w:val=""/>
      <w:lvlJc w:val="left"/>
      <w:pPr>
        <w:ind w:left="2113" w:hanging="400"/>
      </w:pPr>
      <w:rPr>
        <w:rFonts w:ascii="Wingdings" w:hAnsi="Wingdings" w:hint="default"/>
      </w:rPr>
    </w:lvl>
    <w:lvl w:ilvl="4" w:tplc="04090003" w:tentative="1">
      <w:start w:val="1"/>
      <w:numFmt w:val="bullet"/>
      <w:lvlText w:val=""/>
      <w:lvlJc w:val="left"/>
      <w:pPr>
        <w:ind w:left="2513" w:hanging="400"/>
      </w:pPr>
      <w:rPr>
        <w:rFonts w:ascii="Wingdings" w:hAnsi="Wingdings" w:hint="default"/>
      </w:rPr>
    </w:lvl>
    <w:lvl w:ilvl="5" w:tplc="04090005" w:tentative="1">
      <w:start w:val="1"/>
      <w:numFmt w:val="bullet"/>
      <w:lvlText w:val=""/>
      <w:lvlJc w:val="left"/>
      <w:pPr>
        <w:ind w:left="2913" w:hanging="400"/>
      </w:pPr>
      <w:rPr>
        <w:rFonts w:ascii="Wingdings" w:hAnsi="Wingdings" w:hint="default"/>
      </w:rPr>
    </w:lvl>
    <w:lvl w:ilvl="6" w:tplc="04090001" w:tentative="1">
      <w:start w:val="1"/>
      <w:numFmt w:val="bullet"/>
      <w:lvlText w:val=""/>
      <w:lvlJc w:val="left"/>
      <w:pPr>
        <w:ind w:left="3313" w:hanging="400"/>
      </w:pPr>
      <w:rPr>
        <w:rFonts w:ascii="Wingdings" w:hAnsi="Wingdings" w:hint="default"/>
      </w:rPr>
    </w:lvl>
    <w:lvl w:ilvl="7" w:tplc="04090003" w:tentative="1">
      <w:start w:val="1"/>
      <w:numFmt w:val="bullet"/>
      <w:lvlText w:val=""/>
      <w:lvlJc w:val="left"/>
      <w:pPr>
        <w:ind w:left="3713" w:hanging="400"/>
      </w:pPr>
      <w:rPr>
        <w:rFonts w:ascii="Wingdings" w:hAnsi="Wingdings" w:hint="default"/>
      </w:rPr>
    </w:lvl>
    <w:lvl w:ilvl="8" w:tplc="04090005" w:tentative="1">
      <w:start w:val="1"/>
      <w:numFmt w:val="bullet"/>
      <w:lvlText w:val=""/>
      <w:lvlJc w:val="left"/>
      <w:pPr>
        <w:ind w:left="4113" w:hanging="400"/>
      </w:pPr>
      <w:rPr>
        <w:rFonts w:ascii="Wingdings" w:hAnsi="Wingdings" w:hint="default"/>
      </w:rPr>
    </w:lvl>
  </w:abstractNum>
  <w:abstractNum w:abstractNumId="1" w15:restartNumberingAfterBreak="0">
    <w:nsid w:val="0B8B1645"/>
    <w:multiLevelType w:val="hybridMultilevel"/>
    <w:tmpl w:val="FF74B8F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3E4190A"/>
    <w:multiLevelType w:val="hybridMultilevel"/>
    <w:tmpl w:val="14BCBEF6"/>
    <w:lvl w:ilvl="0" w:tplc="FC56F824">
      <w:start w:val="1"/>
      <w:numFmt w:val="decimal"/>
      <w:lvlText w:val="%1."/>
      <w:lvlJc w:val="left"/>
      <w:pPr>
        <w:ind w:left="760" w:hanging="360"/>
      </w:pPr>
      <w:rPr>
        <w:rFonts w:ascii="Segoe UI" w:hAnsi="Segoe UI" w:hint="default"/>
        <w:color w:val="333333"/>
        <w:sz w:val="2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10372A6"/>
    <w:multiLevelType w:val="hybridMultilevel"/>
    <w:tmpl w:val="4C40CB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35366BF"/>
    <w:multiLevelType w:val="hybridMultilevel"/>
    <w:tmpl w:val="0B1CB3FE"/>
    <w:lvl w:ilvl="0" w:tplc="04090001">
      <w:start w:val="1"/>
      <w:numFmt w:val="bullet"/>
      <w:lvlText w:val=""/>
      <w:lvlJc w:val="left"/>
      <w:pPr>
        <w:ind w:left="1205" w:hanging="400"/>
      </w:pPr>
      <w:rPr>
        <w:rFonts w:ascii="Wingdings" w:hAnsi="Wingdings" w:hint="default"/>
      </w:rPr>
    </w:lvl>
    <w:lvl w:ilvl="1" w:tplc="04090003" w:tentative="1">
      <w:start w:val="1"/>
      <w:numFmt w:val="bullet"/>
      <w:lvlText w:val=""/>
      <w:lvlJc w:val="left"/>
      <w:pPr>
        <w:ind w:left="1605" w:hanging="400"/>
      </w:pPr>
      <w:rPr>
        <w:rFonts w:ascii="Wingdings" w:hAnsi="Wingdings" w:hint="default"/>
      </w:rPr>
    </w:lvl>
    <w:lvl w:ilvl="2" w:tplc="04090005" w:tentative="1">
      <w:start w:val="1"/>
      <w:numFmt w:val="bullet"/>
      <w:lvlText w:val=""/>
      <w:lvlJc w:val="left"/>
      <w:pPr>
        <w:ind w:left="2005" w:hanging="400"/>
      </w:pPr>
      <w:rPr>
        <w:rFonts w:ascii="Wingdings" w:hAnsi="Wingdings" w:hint="default"/>
      </w:rPr>
    </w:lvl>
    <w:lvl w:ilvl="3" w:tplc="04090001" w:tentative="1">
      <w:start w:val="1"/>
      <w:numFmt w:val="bullet"/>
      <w:lvlText w:val=""/>
      <w:lvlJc w:val="left"/>
      <w:pPr>
        <w:ind w:left="2405" w:hanging="400"/>
      </w:pPr>
      <w:rPr>
        <w:rFonts w:ascii="Wingdings" w:hAnsi="Wingdings" w:hint="default"/>
      </w:rPr>
    </w:lvl>
    <w:lvl w:ilvl="4" w:tplc="04090003" w:tentative="1">
      <w:start w:val="1"/>
      <w:numFmt w:val="bullet"/>
      <w:lvlText w:val=""/>
      <w:lvlJc w:val="left"/>
      <w:pPr>
        <w:ind w:left="2805" w:hanging="400"/>
      </w:pPr>
      <w:rPr>
        <w:rFonts w:ascii="Wingdings" w:hAnsi="Wingdings" w:hint="default"/>
      </w:rPr>
    </w:lvl>
    <w:lvl w:ilvl="5" w:tplc="04090005" w:tentative="1">
      <w:start w:val="1"/>
      <w:numFmt w:val="bullet"/>
      <w:lvlText w:val=""/>
      <w:lvlJc w:val="left"/>
      <w:pPr>
        <w:ind w:left="3205" w:hanging="400"/>
      </w:pPr>
      <w:rPr>
        <w:rFonts w:ascii="Wingdings" w:hAnsi="Wingdings" w:hint="default"/>
      </w:rPr>
    </w:lvl>
    <w:lvl w:ilvl="6" w:tplc="04090001" w:tentative="1">
      <w:start w:val="1"/>
      <w:numFmt w:val="bullet"/>
      <w:lvlText w:val=""/>
      <w:lvlJc w:val="left"/>
      <w:pPr>
        <w:ind w:left="3605" w:hanging="400"/>
      </w:pPr>
      <w:rPr>
        <w:rFonts w:ascii="Wingdings" w:hAnsi="Wingdings" w:hint="default"/>
      </w:rPr>
    </w:lvl>
    <w:lvl w:ilvl="7" w:tplc="04090003" w:tentative="1">
      <w:start w:val="1"/>
      <w:numFmt w:val="bullet"/>
      <w:lvlText w:val=""/>
      <w:lvlJc w:val="left"/>
      <w:pPr>
        <w:ind w:left="4005" w:hanging="400"/>
      </w:pPr>
      <w:rPr>
        <w:rFonts w:ascii="Wingdings" w:hAnsi="Wingdings" w:hint="default"/>
      </w:rPr>
    </w:lvl>
    <w:lvl w:ilvl="8" w:tplc="04090005" w:tentative="1">
      <w:start w:val="1"/>
      <w:numFmt w:val="bullet"/>
      <w:lvlText w:val=""/>
      <w:lvlJc w:val="left"/>
      <w:pPr>
        <w:ind w:left="4405" w:hanging="400"/>
      </w:pPr>
      <w:rPr>
        <w:rFonts w:ascii="Wingdings" w:hAnsi="Wingdings" w:hint="default"/>
      </w:rPr>
    </w:lvl>
  </w:abstractNum>
  <w:abstractNum w:abstractNumId="5" w15:restartNumberingAfterBreak="0">
    <w:nsid w:val="59D17AE2"/>
    <w:multiLevelType w:val="hybridMultilevel"/>
    <w:tmpl w:val="2342025A"/>
    <w:lvl w:ilvl="0" w:tplc="04090001">
      <w:start w:val="1"/>
      <w:numFmt w:val="bullet"/>
      <w:lvlText w:val=""/>
      <w:lvlJc w:val="left"/>
      <w:pPr>
        <w:ind w:left="6560" w:hanging="400"/>
      </w:pPr>
      <w:rPr>
        <w:rFonts w:ascii="Wingdings" w:hAnsi="Wingdings" w:hint="default"/>
      </w:rPr>
    </w:lvl>
    <w:lvl w:ilvl="1" w:tplc="04090003" w:tentative="1">
      <w:start w:val="1"/>
      <w:numFmt w:val="bullet"/>
      <w:lvlText w:val=""/>
      <w:lvlJc w:val="left"/>
      <w:pPr>
        <w:ind w:left="6960" w:hanging="400"/>
      </w:pPr>
      <w:rPr>
        <w:rFonts w:ascii="Wingdings" w:hAnsi="Wingdings" w:hint="default"/>
      </w:rPr>
    </w:lvl>
    <w:lvl w:ilvl="2" w:tplc="04090005" w:tentative="1">
      <w:start w:val="1"/>
      <w:numFmt w:val="bullet"/>
      <w:lvlText w:val=""/>
      <w:lvlJc w:val="left"/>
      <w:pPr>
        <w:ind w:left="7360" w:hanging="400"/>
      </w:pPr>
      <w:rPr>
        <w:rFonts w:ascii="Wingdings" w:hAnsi="Wingdings" w:hint="default"/>
      </w:rPr>
    </w:lvl>
    <w:lvl w:ilvl="3" w:tplc="04090001" w:tentative="1">
      <w:start w:val="1"/>
      <w:numFmt w:val="bullet"/>
      <w:lvlText w:val=""/>
      <w:lvlJc w:val="left"/>
      <w:pPr>
        <w:ind w:left="7760" w:hanging="400"/>
      </w:pPr>
      <w:rPr>
        <w:rFonts w:ascii="Wingdings" w:hAnsi="Wingdings" w:hint="default"/>
      </w:rPr>
    </w:lvl>
    <w:lvl w:ilvl="4" w:tplc="04090003" w:tentative="1">
      <w:start w:val="1"/>
      <w:numFmt w:val="bullet"/>
      <w:lvlText w:val=""/>
      <w:lvlJc w:val="left"/>
      <w:pPr>
        <w:ind w:left="8160" w:hanging="400"/>
      </w:pPr>
      <w:rPr>
        <w:rFonts w:ascii="Wingdings" w:hAnsi="Wingdings" w:hint="default"/>
      </w:rPr>
    </w:lvl>
    <w:lvl w:ilvl="5" w:tplc="04090005" w:tentative="1">
      <w:start w:val="1"/>
      <w:numFmt w:val="bullet"/>
      <w:lvlText w:val=""/>
      <w:lvlJc w:val="left"/>
      <w:pPr>
        <w:ind w:left="8560" w:hanging="400"/>
      </w:pPr>
      <w:rPr>
        <w:rFonts w:ascii="Wingdings" w:hAnsi="Wingdings" w:hint="default"/>
      </w:rPr>
    </w:lvl>
    <w:lvl w:ilvl="6" w:tplc="04090001" w:tentative="1">
      <w:start w:val="1"/>
      <w:numFmt w:val="bullet"/>
      <w:lvlText w:val=""/>
      <w:lvlJc w:val="left"/>
      <w:pPr>
        <w:ind w:left="8960" w:hanging="400"/>
      </w:pPr>
      <w:rPr>
        <w:rFonts w:ascii="Wingdings" w:hAnsi="Wingdings" w:hint="default"/>
      </w:rPr>
    </w:lvl>
    <w:lvl w:ilvl="7" w:tplc="04090003" w:tentative="1">
      <w:start w:val="1"/>
      <w:numFmt w:val="bullet"/>
      <w:lvlText w:val=""/>
      <w:lvlJc w:val="left"/>
      <w:pPr>
        <w:ind w:left="9360" w:hanging="400"/>
      </w:pPr>
      <w:rPr>
        <w:rFonts w:ascii="Wingdings" w:hAnsi="Wingdings" w:hint="default"/>
      </w:rPr>
    </w:lvl>
    <w:lvl w:ilvl="8" w:tplc="04090005" w:tentative="1">
      <w:start w:val="1"/>
      <w:numFmt w:val="bullet"/>
      <w:lvlText w:val=""/>
      <w:lvlJc w:val="left"/>
      <w:pPr>
        <w:ind w:left="9760" w:hanging="400"/>
      </w:pPr>
      <w:rPr>
        <w:rFonts w:ascii="Wingdings" w:hAnsi="Wingdings" w:hint="default"/>
      </w:rPr>
    </w:lvl>
  </w:abstractNum>
  <w:abstractNum w:abstractNumId="6" w15:restartNumberingAfterBreak="0">
    <w:nsid w:val="626463A3"/>
    <w:multiLevelType w:val="hybridMultilevel"/>
    <w:tmpl w:val="5F9405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4BA044B"/>
    <w:multiLevelType w:val="hybridMultilevel"/>
    <w:tmpl w:val="C340028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AA72197"/>
    <w:multiLevelType w:val="hybridMultilevel"/>
    <w:tmpl w:val="B6E627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AE507AF"/>
    <w:multiLevelType w:val="hybridMultilevel"/>
    <w:tmpl w:val="049050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DD80884"/>
    <w:multiLevelType w:val="hybridMultilevel"/>
    <w:tmpl w:val="D2522036"/>
    <w:lvl w:ilvl="0" w:tplc="04090001">
      <w:start w:val="1"/>
      <w:numFmt w:val="bullet"/>
      <w:lvlText w:val=""/>
      <w:lvlJc w:val="left"/>
      <w:pPr>
        <w:ind w:left="3680" w:hanging="400"/>
      </w:pPr>
      <w:rPr>
        <w:rFonts w:ascii="Wingdings" w:hAnsi="Wingdings" w:hint="default"/>
      </w:rPr>
    </w:lvl>
    <w:lvl w:ilvl="1" w:tplc="04090003" w:tentative="1">
      <w:start w:val="1"/>
      <w:numFmt w:val="bullet"/>
      <w:lvlText w:val=""/>
      <w:lvlJc w:val="left"/>
      <w:pPr>
        <w:ind w:left="4080" w:hanging="400"/>
      </w:pPr>
      <w:rPr>
        <w:rFonts w:ascii="Wingdings" w:hAnsi="Wingdings" w:hint="default"/>
      </w:rPr>
    </w:lvl>
    <w:lvl w:ilvl="2" w:tplc="04090005" w:tentative="1">
      <w:start w:val="1"/>
      <w:numFmt w:val="bullet"/>
      <w:lvlText w:val=""/>
      <w:lvlJc w:val="left"/>
      <w:pPr>
        <w:ind w:left="4480" w:hanging="400"/>
      </w:pPr>
      <w:rPr>
        <w:rFonts w:ascii="Wingdings" w:hAnsi="Wingdings" w:hint="default"/>
      </w:rPr>
    </w:lvl>
    <w:lvl w:ilvl="3" w:tplc="04090001" w:tentative="1">
      <w:start w:val="1"/>
      <w:numFmt w:val="bullet"/>
      <w:lvlText w:val=""/>
      <w:lvlJc w:val="left"/>
      <w:pPr>
        <w:ind w:left="4880" w:hanging="400"/>
      </w:pPr>
      <w:rPr>
        <w:rFonts w:ascii="Wingdings" w:hAnsi="Wingdings" w:hint="default"/>
      </w:rPr>
    </w:lvl>
    <w:lvl w:ilvl="4" w:tplc="04090003" w:tentative="1">
      <w:start w:val="1"/>
      <w:numFmt w:val="bullet"/>
      <w:lvlText w:val=""/>
      <w:lvlJc w:val="left"/>
      <w:pPr>
        <w:ind w:left="5280" w:hanging="400"/>
      </w:pPr>
      <w:rPr>
        <w:rFonts w:ascii="Wingdings" w:hAnsi="Wingdings" w:hint="default"/>
      </w:rPr>
    </w:lvl>
    <w:lvl w:ilvl="5" w:tplc="04090005" w:tentative="1">
      <w:start w:val="1"/>
      <w:numFmt w:val="bullet"/>
      <w:lvlText w:val=""/>
      <w:lvlJc w:val="left"/>
      <w:pPr>
        <w:ind w:left="5680" w:hanging="400"/>
      </w:pPr>
      <w:rPr>
        <w:rFonts w:ascii="Wingdings" w:hAnsi="Wingdings" w:hint="default"/>
      </w:rPr>
    </w:lvl>
    <w:lvl w:ilvl="6" w:tplc="04090001" w:tentative="1">
      <w:start w:val="1"/>
      <w:numFmt w:val="bullet"/>
      <w:lvlText w:val=""/>
      <w:lvlJc w:val="left"/>
      <w:pPr>
        <w:ind w:left="6080" w:hanging="400"/>
      </w:pPr>
      <w:rPr>
        <w:rFonts w:ascii="Wingdings" w:hAnsi="Wingdings" w:hint="default"/>
      </w:rPr>
    </w:lvl>
    <w:lvl w:ilvl="7" w:tplc="04090003" w:tentative="1">
      <w:start w:val="1"/>
      <w:numFmt w:val="bullet"/>
      <w:lvlText w:val=""/>
      <w:lvlJc w:val="left"/>
      <w:pPr>
        <w:ind w:left="6480" w:hanging="400"/>
      </w:pPr>
      <w:rPr>
        <w:rFonts w:ascii="Wingdings" w:hAnsi="Wingdings" w:hint="default"/>
      </w:rPr>
    </w:lvl>
    <w:lvl w:ilvl="8" w:tplc="04090005" w:tentative="1">
      <w:start w:val="1"/>
      <w:numFmt w:val="bullet"/>
      <w:lvlText w:val=""/>
      <w:lvlJc w:val="left"/>
      <w:pPr>
        <w:ind w:left="6880" w:hanging="400"/>
      </w:pPr>
      <w:rPr>
        <w:rFonts w:ascii="Wingdings" w:hAnsi="Wingdings" w:hint="default"/>
      </w:rPr>
    </w:lvl>
  </w:abstractNum>
  <w:num w:numId="1">
    <w:abstractNumId w:val="9"/>
  </w:num>
  <w:num w:numId="2">
    <w:abstractNumId w:val="10"/>
  </w:num>
  <w:num w:numId="3">
    <w:abstractNumId w:val="5"/>
  </w:num>
  <w:num w:numId="4">
    <w:abstractNumId w:val="8"/>
  </w:num>
  <w:num w:numId="5">
    <w:abstractNumId w:val="4"/>
  </w:num>
  <w:num w:numId="6">
    <w:abstractNumId w:val="2"/>
  </w:num>
  <w:num w:numId="7">
    <w:abstractNumId w:val="3"/>
  </w:num>
  <w:num w:numId="8">
    <w:abstractNumId w:val="0"/>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1"/>
  <w:drawingGridVerticalSpacing w:val="13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7F"/>
    <w:rsid w:val="00000D4F"/>
    <w:rsid w:val="00006518"/>
    <w:rsid w:val="000A623D"/>
    <w:rsid w:val="0011044D"/>
    <w:rsid w:val="00126626"/>
    <w:rsid w:val="001A62FC"/>
    <w:rsid w:val="0021586C"/>
    <w:rsid w:val="003A6622"/>
    <w:rsid w:val="00426E52"/>
    <w:rsid w:val="00431314"/>
    <w:rsid w:val="004C0413"/>
    <w:rsid w:val="00527036"/>
    <w:rsid w:val="00527AE1"/>
    <w:rsid w:val="005B3A36"/>
    <w:rsid w:val="007B1BCB"/>
    <w:rsid w:val="007B367D"/>
    <w:rsid w:val="007F4871"/>
    <w:rsid w:val="008C04FF"/>
    <w:rsid w:val="008D12EE"/>
    <w:rsid w:val="009050E7"/>
    <w:rsid w:val="00915234"/>
    <w:rsid w:val="009603A8"/>
    <w:rsid w:val="00A30D83"/>
    <w:rsid w:val="00C1246A"/>
    <w:rsid w:val="00C8614D"/>
    <w:rsid w:val="00CE5FDF"/>
    <w:rsid w:val="00D330D6"/>
    <w:rsid w:val="00D50B87"/>
    <w:rsid w:val="00E4177F"/>
    <w:rsid w:val="00EA21B0"/>
    <w:rsid w:val="00F602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463FF"/>
  <w15:chartTrackingRefBased/>
  <w15:docId w15:val="{3F950ACB-267E-DA49-B492-81E12B9B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4"/>
        <w:lang w:val="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A36"/>
    <w:pPr>
      <w:jc w:val="left"/>
    </w:pPr>
    <w:rPr>
      <w:rFonts w:ascii="Times New Roman" w:eastAsia="Times New Roman" w:hAnsi="Times New Roman" w:cs="Times New Roman"/>
      <w:kern w:val="0"/>
      <w:sz w:val="24"/>
    </w:rPr>
  </w:style>
  <w:style w:type="paragraph" w:styleId="1">
    <w:name w:val="heading 1"/>
    <w:basedOn w:val="a"/>
    <w:next w:val="a"/>
    <w:link w:val="1Char"/>
    <w:autoRedefine/>
    <w:uiPriority w:val="9"/>
    <w:qFormat/>
    <w:rsid w:val="00527036"/>
    <w:pPr>
      <w:keepNext/>
      <w:widowControl w:val="0"/>
      <w:wordWrap w:val="0"/>
      <w:autoSpaceDE w:val="0"/>
      <w:autoSpaceDN w:val="0"/>
      <w:jc w:val="center"/>
      <w:outlineLvl w:val="0"/>
    </w:pPr>
    <w:rPr>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E4177F"/>
    <w:pPr>
      <w:jc w:val="left"/>
    </w:pPr>
  </w:style>
  <w:style w:type="character" w:customStyle="1" w:styleId="1Char">
    <w:name w:val="제목 1 Char"/>
    <w:basedOn w:val="a0"/>
    <w:link w:val="1"/>
    <w:uiPriority w:val="9"/>
    <w:rsid w:val="00527036"/>
    <w:rPr>
      <w:rFonts w:ascii="Times New Roman" w:eastAsia="Times New Roman" w:hAnsi="Times New Roman" w:cs="Times New Roman"/>
      <w:b/>
      <w:bCs/>
      <w:sz w:val="28"/>
      <w:szCs w:val="28"/>
      <w:lang/>
    </w:rPr>
  </w:style>
  <w:style w:type="paragraph" w:styleId="a4">
    <w:name w:val="List Paragraph"/>
    <w:basedOn w:val="a"/>
    <w:uiPriority w:val="34"/>
    <w:qFormat/>
    <w:rsid w:val="00E4177F"/>
    <w:pPr>
      <w:widowControl w:val="0"/>
      <w:wordWrap w:val="0"/>
      <w:autoSpaceDE w:val="0"/>
      <w:autoSpaceDN w:val="0"/>
      <w:ind w:leftChars="400" w:left="800"/>
      <w:jc w:val="both"/>
    </w:pPr>
    <w:rPr>
      <w:rFonts w:asciiTheme="minorHAnsi" w:eastAsiaTheme="minorEastAsia" w:hAnsiTheme="minorHAnsi" w:cstheme="minorBidi"/>
      <w:kern w:val="2"/>
      <w:sz w:val="20"/>
    </w:rPr>
  </w:style>
  <w:style w:type="paragraph" w:styleId="a5">
    <w:name w:val="Balloon Text"/>
    <w:basedOn w:val="a"/>
    <w:link w:val="Char"/>
    <w:uiPriority w:val="99"/>
    <w:semiHidden/>
    <w:unhideWhenUsed/>
    <w:rsid w:val="00F602E0"/>
    <w:pPr>
      <w:widowControl w:val="0"/>
      <w:wordWrap w:val="0"/>
      <w:autoSpaceDE w:val="0"/>
      <w:autoSpaceDN w:val="0"/>
      <w:jc w:val="both"/>
    </w:pPr>
    <w:rPr>
      <w:rFonts w:ascii="바탕" w:eastAsia="바탕" w:hAnsiTheme="minorHAnsi" w:cstheme="minorBidi"/>
      <w:kern w:val="2"/>
      <w:sz w:val="18"/>
      <w:szCs w:val="18"/>
    </w:rPr>
  </w:style>
  <w:style w:type="character" w:customStyle="1" w:styleId="Char">
    <w:name w:val="풍선 도움말 텍스트 Char"/>
    <w:basedOn w:val="a0"/>
    <w:link w:val="a5"/>
    <w:uiPriority w:val="99"/>
    <w:semiHidden/>
    <w:rsid w:val="00F602E0"/>
    <w:rPr>
      <w:rFonts w:ascii="바탕" w:eastAsia="바탕"/>
      <w:sz w:val="18"/>
      <w:szCs w:val="18"/>
    </w:rPr>
  </w:style>
  <w:style w:type="character" w:styleId="a6">
    <w:name w:val="Hyperlink"/>
    <w:basedOn w:val="a0"/>
    <w:uiPriority w:val="99"/>
    <w:unhideWhenUsed/>
    <w:rsid w:val="00000D4F"/>
    <w:rPr>
      <w:color w:val="0563C1" w:themeColor="hyperlink"/>
      <w:u w:val="single"/>
    </w:rPr>
  </w:style>
  <w:style w:type="character" w:customStyle="1" w:styleId="UnresolvedMention">
    <w:name w:val="Unresolved Mention"/>
    <w:basedOn w:val="a0"/>
    <w:uiPriority w:val="99"/>
    <w:semiHidden/>
    <w:unhideWhenUsed/>
    <w:rsid w:val="00000D4F"/>
    <w:rPr>
      <w:color w:val="605E5C"/>
      <w:shd w:val="clear" w:color="auto" w:fill="E1DFDD"/>
    </w:rPr>
  </w:style>
  <w:style w:type="paragraph" w:customStyle="1" w:styleId="tit">
    <w:name w:val="tit"/>
    <w:basedOn w:val="a"/>
    <w:rsid w:val="005B3A36"/>
    <w:pPr>
      <w:spacing w:before="100" w:beforeAutospacing="1" w:after="100" w:afterAutospacing="1"/>
    </w:pPr>
  </w:style>
  <w:style w:type="character" w:styleId="a7">
    <w:name w:val="Emphasis"/>
    <w:basedOn w:val="a0"/>
    <w:uiPriority w:val="20"/>
    <w:qFormat/>
    <w:rsid w:val="005B3A36"/>
    <w:rPr>
      <w:i/>
      <w:iCs/>
    </w:rPr>
  </w:style>
  <w:style w:type="paragraph" w:styleId="a8">
    <w:name w:val="footer"/>
    <w:basedOn w:val="a"/>
    <w:link w:val="Char0"/>
    <w:uiPriority w:val="99"/>
    <w:unhideWhenUsed/>
    <w:rsid w:val="009050E7"/>
    <w:pPr>
      <w:tabs>
        <w:tab w:val="center" w:pos="4513"/>
        <w:tab w:val="right" w:pos="9026"/>
      </w:tabs>
      <w:snapToGrid w:val="0"/>
    </w:pPr>
  </w:style>
  <w:style w:type="character" w:customStyle="1" w:styleId="Char0">
    <w:name w:val="바닥글 Char"/>
    <w:basedOn w:val="a0"/>
    <w:link w:val="a8"/>
    <w:uiPriority w:val="99"/>
    <w:rsid w:val="009050E7"/>
    <w:rPr>
      <w:rFonts w:ascii="Times New Roman" w:eastAsia="Times New Roman" w:hAnsi="Times New Roman" w:cs="Times New Roman"/>
      <w:kern w:val="0"/>
      <w:sz w:val="24"/>
    </w:rPr>
  </w:style>
  <w:style w:type="character" w:styleId="a9">
    <w:name w:val="page number"/>
    <w:basedOn w:val="a0"/>
    <w:uiPriority w:val="99"/>
    <w:semiHidden/>
    <w:unhideWhenUsed/>
    <w:rsid w:val="009050E7"/>
  </w:style>
  <w:style w:type="character" w:customStyle="1" w:styleId="apple-converted-space">
    <w:name w:val="apple-converted-space"/>
    <w:basedOn w:val="a0"/>
    <w:rsid w:val="009603A8"/>
  </w:style>
  <w:style w:type="paragraph" w:styleId="aa">
    <w:name w:val="header"/>
    <w:basedOn w:val="a"/>
    <w:link w:val="Char1"/>
    <w:uiPriority w:val="99"/>
    <w:unhideWhenUsed/>
    <w:rsid w:val="00915234"/>
    <w:pPr>
      <w:tabs>
        <w:tab w:val="center" w:pos="4513"/>
        <w:tab w:val="right" w:pos="9026"/>
      </w:tabs>
      <w:snapToGrid w:val="0"/>
    </w:pPr>
  </w:style>
  <w:style w:type="character" w:customStyle="1" w:styleId="Char1">
    <w:name w:val="머리글 Char"/>
    <w:basedOn w:val="a0"/>
    <w:link w:val="aa"/>
    <w:uiPriority w:val="99"/>
    <w:rsid w:val="00915234"/>
    <w:rPr>
      <w:rFonts w:ascii="Times New Roman" w:eastAsia="Times New Roman"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33029">
      <w:bodyDiv w:val="1"/>
      <w:marLeft w:val="0"/>
      <w:marRight w:val="0"/>
      <w:marTop w:val="0"/>
      <w:marBottom w:val="0"/>
      <w:divBdr>
        <w:top w:val="none" w:sz="0" w:space="0" w:color="auto"/>
        <w:left w:val="none" w:sz="0" w:space="0" w:color="auto"/>
        <w:bottom w:val="none" w:sz="0" w:space="0" w:color="auto"/>
        <w:right w:val="none" w:sz="0" w:space="0" w:color="auto"/>
      </w:divBdr>
    </w:div>
    <w:div w:id="470440165">
      <w:bodyDiv w:val="1"/>
      <w:marLeft w:val="0"/>
      <w:marRight w:val="0"/>
      <w:marTop w:val="0"/>
      <w:marBottom w:val="0"/>
      <w:divBdr>
        <w:top w:val="none" w:sz="0" w:space="0" w:color="auto"/>
        <w:left w:val="none" w:sz="0" w:space="0" w:color="auto"/>
        <w:bottom w:val="none" w:sz="0" w:space="0" w:color="auto"/>
        <w:right w:val="none" w:sz="0" w:space="0" w:color="auto"/>
      </w:divBdr>
    </w:div>
    <w:div w:id="755975615">
      <w:bodyDiv w:val="1"/>
      <w:marLeft w:val="0"/>
      <w:marRight w:val="0"/>
      <w:marTop w:val="0"/>
      <w:marBottom w:val="0"/>
      <w:divBdr>
        <w:top w:val="none" w:sz="0" w:space="0" w:color="auto"/>
        <w:left w:val="none" w:sz="0" w:space="0" w:color="auto"/>
        <w:bottom w:val="none" w:sz="0" w:space="0" w:color="auto"/>
        <w:right w:val="none" w:sz="0" w:space="0" w:color="auto"/>
      </w:divBdr>
    </w:div>
    <w:div w:id="779225941">
      <w:bodyDiv w:val="1"/>
      <w:marLeft w:val="0"/>
      <w:marRight w:val="0"/>
      <w:marTop w:val="0"/>
      <w:marBottom w:val="0"/>
      <w:divBdr>
        <w:top w:val="none" w:sz="0" w:space="0" w:color="auto"/>
        <w:left w:val="none" w:sz="0" w:space="0" w:color="auto"/>
        <w:bottom w:val="none" w:sz="0" w:space="0" w:color="auto"/>
        <w:right w:val="none" w:sz="0" w:space="0" w:color="auto"/>
      </w:divBdr>
    </w:div>
    <w:div w:id="881290918">
      <w:bodyDiv w:val="1"/>
      <w:marLeft w:val="0"/>
      <w:marRight w:val="0"/>
      <w:marTop w:val="0"/>
      <w:marBottom w:val="0"/>
      <w:divBdr>
        <w:top w:val="none" w:sz="0" w:space="0" w:color="auto"/>
        <w:left w:val="none" w:sz="0" w:space="0" w:color="auto"/>
        <w:bottom w:val="none" w:sz="0" w:space="0" w:color="auto"/>
        <w:right w:val="none" w:sz="0" w:space="0" w:color="auto"/>
      </w:divBdr>
    </w:div>
    <w:div w:id="888031441">
      <w:bodyDiv w:val="1"/>
      <w:marLeft w:val="0"/>
      <w:marRight w:val="0"/>
      <w:marTop w:val="0"/>
      <w:marBottom w:val="0"/>
      <w:divBdr>
        <w:top w:val="none" w:sz="0" w:space="0" w:color="auto"/>
        <w:left w:val="none" w:sz="0" w:space="0" w:color="auto"/>
        <w:bottom w:val="none" w:sz="0" w:space="0" w:color="auto"/>
        <w:right w:val="none" w:sz="0" w:space="0" w:color="auto"/>
      </w:divBdr>
    </w:div>
    <w:div w:id="1038042990">
      <w:bodyDiv w:val="1"/>
      <w:marLeft w:val="0"/>
      <w:marRight w:val="0"/>
      <w:marTop w:val="0"/>
      <w:marBottom w:val="0"/>
      <w:divBdr>
        <w:top w:val="none" w:sz="0" w:space="0" w:color="auto"/>
        <w:left w:val="none" w:sz="0" w:space="0" w:color="auto"/>
        <w:bottom w:val="none" w:sz="0" w:space="0" w:color="auto"/>
        <w:right w:val="none" w:sz="0" w:space="0" w:color="auto"/>
      </w:divBdr>
    </w:div>
    <w:div w:id="1191721810">
      <w:bodyDiv w:val="1"/>
      <w:marLeft w:val="0"/>
      <w:marRight w:val="0"/>
      <w:marTop w:val="0"/>
      <w:marBottom w:val="0"/>
      <w:divBdr>
        <w:top w:val="none" w:sz="0" w:space="0" w:color="auto"/>
        <w:left w:val="none" w:sz="0" w:space="0" w:color="auto"/>
        <w:bottom w:val="none" w:sz="0" w:space="0" w:color="auto"/>
        <w:right w:val="none" w:sz="0" w:space="0" w:color="auto"/>
      </w:divBdr>
    </w:div>
    <w:div w:id="1192037182">
      <w:bodyDiv w:val="1"/>
      <w:marLeft w:val="0"/>
      <w:marRight w:val="0"/>
      <w:marTop w:val="0"/>
      <w:marBottom w:val="0"/>
      <w:divBdr>
        <w:top w:val="none" w:sz="0" w:space="0" w:color="auto"/>
        <w:left w:val="none" w:sz="0" w:space="0" w:color="auto"/>
        <w:bottom w:val="none" w:sz="0" w:space="0" w:color="auto"/>
        <w:right w:val="none" w:sz="0" w:space="0" w:color="auto"/>
      </w:divBdr>
    </w:div>
    <w:div w:id="1330401165">
      <w:bodyDiv w:val="1"/>
      <w:marLeft w:val="0"/>
      <w:marRight w:val="0"/>
      <w:marTop w:val="0"/>
      <w:marBottom w:val="0"/>
      <w:divBdr>
        <w:top w:val="none" w:sz="0" w:space="0" w:color="auto"/>
        <w:left w:val="none" w:sz="0" w:space="0" w:color="auto"/>
        <w:bottom w:val="none" w:sz="0" w:space="0" w:color="auto"/>
        <w:right w:val="none" w:sz="0" w:space="0" w:color="auto"/>
      </w:divBdr>
    </w:div>
    <w:div w:id="1432822629">
      <w:bodyDiv w:val="1"/>
      <w:marLeft w:val="0"/>
      <w:marRight w:val="0"/>
      <w:marTop w:val="0"/>
      <w:marBottom w:val="0"/>
      <w:divBdr>
        <w:top w:val="none" w:sz="0" w:space="0" w:color="auto"/>
        <w:left w:val="none" w:sz="0" w:space="0" w:color="auto"/>
        <w:bottom w:val="none" w:sz="0" w:space="0" w:color="auto"/>
        <w:right w:val="none" w:sz="0" w:space="0" w:color="auto"/>
      </w:divBdr>
    </w:div>
    <w:div w:id="1875968717">
      <w:bodyDiv w:val="1"/>
      <w:marLeft w:val="0"/>
      <w:marRight w:val="0"/>
      <w:marTop w:val="0"/>
      <w:marBottom w:val="0"/>
      <w:divBdr>
        <w:top w:val="none" w:sz="0" w:space="0" w:color="auto"/>
        <w:left w:val="none" w:sz="0" w:space="0" w:color="auto"/>
        <w:bottom w:val="none" w:sz="0" w:space="0" w:color="auto"/>
        <w:right w:val="none" w:sz="0" w:space="0" w:color="auto"/>
      </w:divBdr>
    </w:div>
    <w:div w:id="208286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72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ogv/mes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x.doi.org/10.1016/j.jhsa.2012.09.03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1177</Words>
  <Characters>6709</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Manager/>
  <Company/>
  <LinksUpToDate>false</LinksUpToDate>
  <CharactersWithSpaces>7871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김준서</dc:creator>
  <cp:keywords/>
  <dc:description/>
  <cp:lastModifiedBy>M2community</cp:lastModifiedBy>
  <cp:revision>13</cp:revision>
  <dcterms:created xsi:type="dcterms:W3CDTF">2020-02-25T09:12:00Z</dcterms:created>
  <dcterms:modified xsi:type="dcterms:W3CDTF">2020-02-27T02:24:00Z</dcterms:modified>
  <cp:category/>
</cp:coreProperties>
</file>